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8D" w:rsidRPr="009F0C8D" w:rsidRDefault="009F0C8D" w:rsidP="009F0C8D">
      <w:pPr>
        <w:spacing w:line="360" w:lineRule="auto"/>
        <w:jc w:val="right"/>
        <w:rPr>
          <w:rFonts w:ascii="Times New Roman" w:hAnsi="Times New Roman" w:cs="Times New Roman"/>
        </w:rPr>
      </w:pPr>
    </w:p>
    <w:p w:rsidR="009F0C8D" w:rsidRPr="009F0C8D" w:rsidRDefault="009F0C8D" w:rsidP="009F0C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C8D" w:rsidRDefault="009F0C8D" w:rsidP="009F0C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C8D">
        <w:rPr>
          <w:rFonts w:ascii="Times New Roman" w:hAnsi="Times New Roman" w:cs="Times New Roman"/>
          <w:b/>
          <w:sz w:val="24"/>
          <w:szCs w:val="24"/>
        </w:rPr>
        <w:t>Stanowisko R</w:t>
      </w:r>
      <w:r>
        <w:rPr>
          <w:rFonts w:ascii="Times New Roman" w:hAnsi="Times New Roman" w:cs="Times New Roman"/>
          <w:b/>
          <w:sz w:val="24"/>
          <w:szCs w:val="24"/>
        </w:rPr>
        <w:t>ządu</w:t>
      </w:r>
    </w:p>
    <w:p w:rsidR="00AD6122" w:rsidRDefault="009F0C8D" w:rsidP="009F0C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9F0C8D">
        <w:rPr>
          <w:rFonts w:ascii="Times New Roman" w:hAnsi="Times New Roman" w:cs="Times New Roman"/>
          <w:b/>
          <w:sz w:val="24"/>
          <w:szCs w:val="24"/>
        </w:rPr>
        <w:t xml:space="preserve">wobec poselskiego projektu ustawy </w:t>
      </w:r>
      <w:r w:rsidRPr="009F0C8D">
        <w:rPr>
          <w:rFonts w:ascii="Times New Roman" w:hAnsi="Times New Roman" w:cs="Times New Roman"/>
          <w:b/>
          <w:bCs/>
          <w:sz w:val="24"/>
          <w:szCs w:val="24"/>
          <w:u w:color="000000"/>
        </w:rPr>
        <w:t>o zmianie niektórych ustaw dotyczących skutków rozprzestrzeniania się COVID-19 w związku z udz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>ielaniem zamówień publicznych i </w:t>
      </w:r>
      <w:r w:rsidRPr="009F0C8D">
        <w:rPr>
          <w:rFonts w:ascii="Times New Roman" w:hAnsi="Times New Roman" w:cs="Times New Roman"/>
          <w:b/>
          <w:bCs/>
          <w:sz w:val="24"/>
          <w:szCs w:val="24"/>
          <w:u w:color="000000"/>
        </w:rPr>
        <w:t>zawieraniem umów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(druk nr 972)</w:t>
      </w:r>
    </w:p>
    <w:p w:rsidR="009F0C8D" w:rsidRDefault="009F0C8D" w:rsidP="009F0C8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color="000000"/>
        </w:rPr>
      </w:pPr>
    </w:p>
    <w:p w:rsidR="009F0C8D" w:rsidRPr="00F743A3" w:rsidRDefault="009F0C8D" w:rsidP="00F743A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743A3">
        <w:rPr>
          <w:rFonts w:ascii="Times New Roman" w:hAnsi="Times New Roman" w:cs="Times New Roman"/>
          <w:b/>
          <w:bCs/>
          <w:sz w:val="24"/>
          <w:szCs w:val="24"/>
          <w:u w:color="000000"/>
        </w:rPr>
        <w:t>Opis projektu</w:t>
      </w:r>
    </w:p>
    <w:p w:rsidR="009F0C8D" w:rsidRDefault="009F0C8D" w:rsidP="009F0C8D">
      <w:pPr>
        <w:pStyle w:val="Domylne"/>
        <w:spacing w:before="0" w:line="360" w:lineRule="auto"/>
        <w:ind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Projektowana ustawa </w:t>
      </w:r>
      <w:r w:rsidR="00F743A3">
        <w:rPr>
          <w:rFonts w:ascii="Times New Roman" w:hAnsi="Times New Roman" w:cs="Times New Roman"/>
        </w:rPr>
        <w:t>wprowadza</w:t>
      </w:r>
      <w:r w:rsidR="007426CC">
        <w:rPr>
          <w:rFonts w:ascii="Times New Roman" w:hAnsi="Times New Roman" w:cs="Times New Roman"/>
        </w:rPr>
        <w:t xml:space="preserve"> zmian</w:t>
      </w:r>
      <w:r w:rsidR="00F743A3">
        <w:rPr>
          <w:rFonts w:ascii="Times New Roman" w:hAnsi="Times New Roman" w:cs="Times New Roman"/>
        </w:rPr>
        <w:t>y</w:t>
      </w:r>
      <w:r w:rsidR="007426CC">
        <w:rPr>
          <w:rFonts w:ascii="Times New Roman" w:hAnsi="Times New Roman" w:cs="Times New Roman"/>
        </w:rPr>
        <w:t xml:space="preserve"> w ustawach</w:t>
      </w:r>
      <w:r w:rsidR="00F743A3">
        <w:rPr>
          <w:rFonts w:ascii="Times New Roman" w:hAnsi="Times New Roman" w:cs="Times New Roman"/>
        </w:rPr>
        <w:t>,</w:t>
      </w:r>
      <w:r w:rsidR="00F743A3" w:rsidRPr="00F743A3">
        <w:rPr>
          <w:rFonts w:ascii="Times New Roman" w:hAnsi="Times New Roman" w:cs="Times New Roman"/>
        </w:rPr>
        <w:t xml:space="preserve"> </w:t>
      </w:r>
      <w:r w:rsidR="00F743A3">
        <w:rPr>
          <w:rFonts w:ascii="Times New Roman" w:hAnsi="Times New Roman" w:cs="Times New Roman"/>
        </w:rPr>
        <w:t xml:space="preserve">w których przewidziano wyłączenie stosowania przepisów ustawy z dnia 11 września 2019 r. – Prawo zamówień publicznych </w:t>
      </w:r>
      <w:r w:rsidR="00D33DEF">
        <w:rPr>
          <w:rFonts w:ascii="Times New Roman" w:hAnsi="Times New Roman" w:cs="Times New Roman"/>
        </w:rPr>
        <w:t xml:space="preserve">(ustawy </w:t>
      </w:r>
      <w:proofErr w:type="spellStart"/>
      <w:r w:rsidR="00D33DEF">
        <w:rPr>
          <w:rFonts w:ascii="Times New Roman" w:hAnsi="Times New Roman" w:cs="Times New Roman"/>
        </w:rPr>
        <w:t>Pzp</w:t>
      </w:r>
      <w:proofErr w:type="spellEnd"/>
      <w:r w:rsidR="00D33DEF">
        <w:rPr>
          <w:rFonts w:ascii="Times New Roman" w:hAnsi="Times New Roman" w:cs="Times New Roman"/>
        </w:rPr>
        <w:t xml:space="preserve">) </w:t>
      </w:r>
      <w:r w:rsidR="00F743A3">
        <w:rPr>
          <w:rFonts w:ascii="Times New Roman" w:hAnsi="Times New Roman" w:cs="Times New Roman"/>
        </w:rPr>
        <w:t xml:space="preserve">do udzielania zamówień na usługi, dostawy lub roboty budowlane, realizowane </w:t>
      </w:r>
      <w:r w:rsidR="00F743A3" w:rsidRPr="009F0C8D">
        <w:rPr>
          <w:rFonts w:ascii="Times New Roman" w:hAnsi="Times New Roman" w:cs="Times New Roman"/>
        </w:rPr>
        <w:t xml:space="preserve">w celu zwalczania skutków </w:t>
      </w:r>
      <w:r w:rsidR="00F743A3">
        <w:rPr>
          <w:rFonts w:ascii="Times New Roman" w:hAnsi="Times New Roman" w:cs="Times New Roman"/>
        </w:rPr>
        <w:t>wystąpienia</w:t>
      </w:r>
      <w:r w:rsidR="00F743A3" w:rsidRPr="009F0C8D">
        <w:rPr>
          <w:rFonts w:ascii="Times New Roman" w:hAnsi="Times New Roman" w:cs="Times New Roman"/>
        </w:rPr>
        <w:t xml:space="preserve"> COVID-19</w:t>
      </w:r>
      <w:r w:rsidR="00F743A3">
        <w:rPr>
          <w:rFonts w:ascii="Times New Roman" w:hAnsi="Times New Roman" w:cs="Times New Roman"/>
        </w:rPr>
        <w:t>, tj. w</w:t>
      </w:r>
      <w:r w:rsidR="007426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F0C8D">
        <w:rPr>
          <w:rFonts w:ascii="Times New Roman" w:hAnsi="Times New Roman" w:cs="Times New Roman"/>
        </w:rPr>
        <w:t>ustawie z dnia 2 marca 2020 r. o szczególnych rozwiązaniach związanych z zap</w:t>
      </w:r>
      <w:r w:rsidR="00695078">
        <w:rPr>
          <w:rFonts w:ascii="Times New Roman" w:hAnsi="Times New Roman" w:cs="Times New Roman"/>
        </w:rPr>
        <w:t>obieganiem, przeciwdziałaniem i </w:t>
      </w:r>
      <w:r w:rsidRPr="009F0C8D">
        <w:rPr>
          <w:rFonts w:ascii="Times New Roman" w:hAnsi="Times New Roman" w:cs="Times New Roman"/>
        </w:rPr>
        <w:t>zwalczaniem COVID-19, innych chorób zakaźnych oraz wywołanych nimi sytuacji kryzysowych</w:t>
      </w:r>
      <w:r w:rsidR="007426CC">
        <w:rPr>
          <w:rFonts w:ascii="Times New Roman" w:hAnsi="Times New Roman" w:cs="Times New Roman"/>
        </w:rPr>
        <w:t xml:space="preserve"> (art. 1), </w:t>
      </w:r>
      <w:r w:rsidRPr="009F0C8D">
        <w:rPr>
          <w:rFonts w:ascii="Times New Roman" w:hAnsi="Times New Roman" w:cs="Times New Roman"/>
        </w:rPr>
        <w:t>ustawie z dnia 13 października 1998 r. o systemie ubezpieczeń społecznych (</w:t>
      </w:r>
      <w:r w:rsidR="007426CC">
        <w:rPr>
          <w:rFonts w:ascii="Times New Roman" w:hAnsi="Times New Roman" w:cs="Times New Roman"/>
        </w:rPr>
        <w:t>art. 2</w:t>
      </w:r>
      <w:r w:rsidRPr="009F0C8D">
        <w:rPr>
          <w:rFonts w:ascii="Times New Roman" w:hAnsi="Times New Roman" w:cs="Times New Roman"/>
        </w:rPr>
        <w:t>),</w:t>
      </w:r>
      <w:r w:rsidR="007426CC">
        <w:rPr>
          <w:rFonts w:ascii="Times New Roman" w:eastAsia="Times New Roman" w:hAnsi="Times New Roman" w:cs="Times New Roman"/>
        </w:rPr>
        <w:t xml:space="preserve"> </w:t>
      </w:r>
      <w:r w:rsidRPr="009F0C8D">
        <w:rPr>
          <w:rFonts w:ascii="Times New Roman" w:hAnsi="Times New Roman" w:cs="Times New Roman"/>
        </w:rPr>
        <w:t xml:space="preserve">ustawie z </w:t>
      </w:r>
      <w:r w:rsidR="007426CC">
        <w:rPr>
          <w:rFonts w:ascii="Times New Roman" w:hAnsi="Times New Roman" w:cs="Times New Roman"/>
        </w:rPr>
        <w:t>dnia 8 września</w:t>
      </w:r>
      <w:r w:rsidRPr="009F0C8D">
        <w:rPr>
          <w:rFonts w:ascii="Times New Roman" w:hAnsi="Times New Roman" w:cs="Times New Roman"/>
          <w:lang w:val="pt-PT"/>
        </w:rPr>
        <w:t xml:space="preserve"> 2006 r. o Pa</w:t>
      </w:r>
      <w:proofErr w:type="spellStart"/>
      <w:r w:rsidR="007426CC">
        <w:rPr>
          <w:rFonts w:ascii="Times New Roman" w:hAnsi="Times New Roman" w:cs="Times New Roman"/>
        </w:rPr>
        <w:t>ństwowym</w:t>
      </w:r>
      <w:proofErr w:type="spellEnd"/>
      <w:r w:rsidR="007426CC">
        <w:rPr>
          <w:rFonts w:ascii="Times New Roman" w:hAnsi="Times New Roman" w:cs="Times New Roman"/>
        </w:rPr>
        <w:t xml:space="preserve"> </w:t>
      </w:r>
      <w:r w:rsidRPr="009F0C8D">
        <w:rPr>
          <w:rFonts w:ascii="Times New Roman" w:hAnsi="Times New Roman" w:cs="Times New Roman"/>
        </w:rPr>
        <w:t>Ratownictwie Medycznym (</w:t>
      </w:r>
      <w:r w:rsidR="007426CC">
        <w:rPr>
          <w:rFonts w:ascii="Times New Roman" w:hAnsi="Times New Roman" w:cs="Times New Roman"/>
        </w:rPr>
        <w:t>art. 4</w:t>
      </w:r>
      <w:r w:rsidRPr="009F0C8D">
        <w:rPr>
          <w:rFonts w:ascii="Times New Roman" w:hAnsi="Times New Roman" w:cs="Times New Roman"/>
        </w:rPr>
        <w:t>),</w:t>
      </w:r>
      <w:r w:rsidR="007426CC">
        <w:rPr>
          <w:rFonts w:ascii="Times New Roman" w:eastAsia="Times New Roman" w:hAnsi="Times New Roman" w:cs="Times New Roman"/>
        </w:rPr>
        <w:t xml:space="preserve"> </w:t>
      </w:r>
      <w:r w:rsidRPr="009F0C8D">
        <w:rPr>
          <w:rFonts w:ascii="Times New Roman" w:hAnsi="Times New Roman" w:cs="Times New Roman"/>
        </w:rPr>
        <w:t>ustawie z dnia 5 grudnia 2008 r. o zapobieganiu oraz zwalczaniu zakażeń i chorób zakaźnych u ludzi (</w:t>
      </w:r>
      <w:r w:rsidR="007426CC">
        <w:rPr>
          <w:rFonts w:ascii="Times New Roman" w:hAnsi="Times New Roman" w:cs="Times New Roman"/>
        </w:rPr>
        <w:t>art. 5</w:t>
      </w:r>
      <w:r w:rsidRPr="009F0C8D">
        <w:rPr>
          <w:rFonts w:ascii="Times New Roman" w:hAnsi="Times New Roman" w:cs="Times New Roman"/>
        </w:rPr>
        <w:t>),</w:t>
      </w:r>
      <w:r w:rsidR="007426CC">
        <w:rPr>
          <w:rFonts w:ascii="Times New Roman" w:eastAsia="Times New Roman" w:hAnsi="Times New Roman" w:cs="Times New Roman"/>
        </w:rPr>
        <w:t xml:space="preserve"> </w:t>
      </w:r>
      <w:r w:rsidRPr="009F0C8D">
        <w:rPr>
          <w:rFonts w:ascii="Times New Roman" w:hAnsi="Times New Roman" w:cs="Times New Roman"/>
        </w:rPr>
        <w:t>ustawie z</w:t>
      </w:r>
      <w:r w:rsidR="00695078">
        <w:rPr>
          <w:rFonts w:ascii="Times New Roman" w:hAnsi="Times New Roman" w:cs="Times New Roman"/>
        </w:rPr>
        <w:t xml:space="preserve"> dnia 29 października 2010 r. o </w:t>
      </w:r>
      <w:r w:rsidRPr="009F0C8D">
        <w:rPr>
          <w:rFonts w:ascii="Times New Roman" w:hAnsi="Times New Roman" w:cs="Times New Roman"/>
        </w:rPr>
        <w:t>rezerwach strategicznych (</w:t>
      </w:r>
      <w:r w:rsidR="007426CC">
        <w:rPr>
          <w:rFonts w:ascii="Times New Roman" w:hAnsi="Times New Roman" w:cs="Times New Roman"/>
        </w:rPr>
        <w:t>art. 6),</w:t>
      </w:r>
      <w:r w:rsidR="007426CC">
        <w:rPr>
          <w:rFonts w:ascii="Times New Roman" w:eastAsia="Times New Roman" w:hAnsi="Times New Roman" w:cs="Times New Roman"/>
        </w:rPr>
        <w:t xml:space="preserve"> </w:t>
      </w:r>
      <w:r w:rsidRPr="009F0C8D">
        <w:rPr>
          <w:rFonts w:ascii="Times New Roman" w:hAnsi="Times New Roman" w:cs="Times New Roman"/>
        </w:rPr>
        <w:t>ustawie z dnia 16 kwietnia 2020 r. o szczególnych instrumentach wsparcia w związku z rozprzestrzenianiem się wirusa SARS-CoV-2 (</w:t>
      </w:r>
      <w:r w:rsidR="007426CC">
        <w:rPr>
          <w:rFonts w:ascii="Times New Roman" w:hAnsi="Times New Roman" w:cs="Times New Roman"/>
        </w:rPr>
        <w:t>art. 8</w:t>
      </w:r>
      <w:r w:rsidRPr="009F0C8D">
        <w:rPr>
          <w:rFonts w:ascii="Times New Roman" w:hAnsi="Times New Roman" w:cs="Times New Roman"/>
        </w:rPr>
        <w:t>) oraz</w:t>
      </w:r>
      <w:r w:rsidR="007426CC">
        <w:rPr>
          <w:rFonts w:ascii="Times New Roman" w:eastAsia="Times New Roman" w:hAnsi="Times New Roman" w:cs="Times New Roman"/>
        </w:rPr>
        <w:t xml:space="preserve"> </w:t>
      </w:r>
      <w:r w:rsidRPr="009F0C8D">
        <w:rPr>
          <w:rFonts w:ascii="Times New Roman" w:hAnsi="Times New Roman" w:cs="Times New Roman"/>
        </w:rPr>
        <w:t>ustawie z dnia 15 lipca 2020 r. o Polskim Bonie Turystycznym (</w:t>
      </w:r>
      <w:r w:rsidR="00F743A3">
        <w:rPr>
          <w:rFonts w:ascii="Times New Roman" w:hAnsi="Times New Roman" w:cs="Times New Roman"/>
        </w:rPr>
        <w:t>art. 9)</w:t>
      </w:r>
      <w:r w:rsidR="007426CC">
        <w:rPr>
          <w:rFonts w:ascii="Times New Roman" w:hAnsi="Times New Roman" w:cs="Times New Roman"/>
        </w:rPr>
        <w:t>.</w:t>
      </w:r>
      <w:r w:rsidR="0063237C">
        <w:rPr>
          <w:rFonts w:ascii="Times New Roman" w:hAnsi="Times New Roman" w:cs="Times New Roman"/>
        </w:rPr>
        <w:t xml:space="preserve"> </w:t>
      </w:r>
    </w:p>
    <w:p w:rsidR="007426CC" w:rsidRPr="009F0C8D" w:rsidRDefault="007426CC" w:rsidP="007426CC">
      <w:pPr>
        <w:pStyle w:val="Domylne"/>
        <w:spacing w:before="0" w:line="360" w:lineRule="auto"/>
        <w:ind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9F0C8D">
        <w:rPr>
          <w:rFonts w:ascii="Times New Roman" w:hAnsi="Times New Roman" w:cs="Times New Roman"/>
        </w:rPr>
        <w:t xml:space="preserve"> poszczególnych przepisach projektu proponuje się wprowadze</w:t>
      </w:r>
      <w:r>
        <w:rPr>
          <w:rFonts w:ascii="Times New Roman" w:hAnsi="Times New Roman" w:cs="Times New Roman"/>
        </w:rPr>
        <w:t>nie</w:t>
      </w:r>
      <w:r w:rsidRPr="009F0C8D">
        <w:rPr>
          <w:rFonts w:ascii="Times New Roman" w:hAnsi="Times New Roman" w:cs="Times New Roman"/>
        </w:rPr>
        <w:t xml:space="preserve"> zmian polegając</w:t>
      </w:r>
      <w:r>
        <w:rPr>
          <w:rFonts w:ascii="Times New Roman" w:hAnsi="Times New Roman" w:cs="Times New Roman"/>
        </w:rPr>
        <w:t xml:space="preserve">ych, po pierwsze, na zobowiązaniu zamawiających </w:t>
      </w:r>
      <w:r w:rsidRPr="009F0C8D">
        <w:rPr>
          <w:rFonts w:ascii="Times New Roman" w:hAnsi="Times New Roman" w:cs="Times New Roman"/>
        </w:rPr>
        <w:t>do zamieszczania w Biuletynie Zamówień Publicznych zaproszenia do składania ofert albo negocjacji</w:t>
      </w:r>
      <w:r>
        <w:rPr>
          <w:rFonts w:ascii="Times New Roman" w:hAnsi="Times New Roman" w:cs="Times New Roman"/>
        </w:rPr>
        <w:t xml:space="preserve">, </w:t>
      </w:r>
      <w:r w:rsidR="00F743A3">
        <w:rPr>
          <w:rFonts w:ascii="Times New Roman" w:hAnsi="Times New Roman" w:cs="Times New Roman"/>
        </w:rPr>
        <w:t xml:space="preserve">jeszcze </w:t>
      </w:r>
      <w:r>
        <w:rPr>
          <w:rFonts w:ascii="Times New Roman" w:hAnsi="Times New Roman" w:cs="Times New Roman"/>
        </w:rPr>
        <w:t>przed udzieleniem zamówienia</w:t>
      </w:r>
      <w:r w:rsidRPr="009F0C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Po drugie, zgodnie z projektem, </w:t>
      </w:r>
      <w:r w:rsidR="00C80089">
        <w:rPr>
          <w:rFonts w:ascii="Times New Roman" w:hAnsi="Times New Roman" w:cs="Times New Roman"/>
        </w:rPr>
        <w:t>zamawiający byłby obowiązany do </w:t>
      </w:r>
      <w:r w:rsidRPr="009F0C8D">
        <w:rPr>
          <w:rFonts w:ascii="Times New Roman" w:hAnsi="Times New Roman" w:cs="Times New Roman"/>
        </w:rPr>
        <w:t>zamieszczenia w Biuletynie Zamówień Publicznych informacji o udzieleniu zamówienia</w:t>
      </w:r>
      <w:r w:rsidR="00F743A3">
        <w:rPr>
          <w:rFonts w:ascii="Times New Roman" w:hAnsi="Times New Roman" w:cs="Times New Roman"/>
        </w:rPr>
        <w:t>. Informacja ta miałaby obejmować</w:t>
      </w:r>
      <w:r w:rsidRPr="009F0C8D">
        <w:rPr>
          <w:rFonts w:ascii="Times New Roman" w:hAnsi="Times New Roman" w:cs="Times New Roman"/>
        </w:rPr>
        <w:t>:</w:t>
      </w:r>
    </w:p>
    <w:p w:rsidR="007426CC" w:rsidRPr="009F0C8D" w:rsidRDefault="007426CC" w:rsidP="007426CC">
      <w:pPr>
        <w:pStyle w:val="Domylne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F0C8D">
        <w:rPr>
          <w:rFonts w:ascii="Times New Roman" w:hAnsi="Times New Roman" w:cs="Times New Roman"/>
        </w:rPr>
        <w:t>nazwę (firmę) i adres siedziby zamawiającego;</w:t>
      </w:r>
    </w:p>
    <w:p w:rsidR="007426CC" w:rsidRPr="009F0C8D" w:rsidRDefault="007426CC" w:rsidP="007426CC">
      <w:pPr>
        <w:pStyle w:val="Domylne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F0C8D">
        <w:rPr>
          <w:rFonts w:ascii="Times New Roman" w:hAnsi="Times New Roman" w:cs="Times New Roman"/>
        </w:rPr>
        <w:t>datę i miejsce zawarcia umowy lub informację o zawarciu umowy drogą elektroniczną;</w:t>
      </w:r>
    </w:p>
    <w:p w:rsidR="007426CC" w:rsidRPr="009F0C8D" w:rsidRDefault="007426CC" w:rsidP="007426CC">
      <w:pPr>
        <w:pStyle w:val="Domylne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F0C8D">
        <w:rPr>
          <w:rFonts w:ascii="Times New Roman" w:hAnsi="Times New Roman" w:cs="Times New Roman"/>
        </w:rPr>
        <w:t xml:space="preserve">opis przedmiotu </w:t>
      </w:r>
      <w:r w:rsidR="00C263AC">
        <w:rPr>
          <w:rFonts w:ascii="Times New Roman" w:hAnsi="Times New Roman" w:cs="Times New Roman"/>
        </w:rPr>
        <w:t>umowy, z wyszczególnieniem ilości</w:t>
      </w:r>
      <w:r w:rsidRPr="009F0C8D">
        <w:rPr>
          <w:rFonts w:ascii="Times New Roman" w:hAnsi="Times New Roman" w:cs="Times New Roman"/>
        </w:rPr>
        <w:t xml:space="preserve"> towarów, zakresu </w:t>
      </w:r>
      <w:proofErr w:type="spellStart"/>
      <w:r w:rsidRPr="009F0C8D">
        <w:rPr>
          <w:rFonts w:ascii="Times New Roman" w:hAnsi="Times New Roman" w:cs="Times New Roman"/>
        </w:rPr>
        <w:t>usł</w:t>
      </w:r>
      <w:proofErr w:type="spellEnd"/>
      <w:r w:rsidRPr="009F0C8D">
        <w:rPr>
          <w:rFonts w:ascii="Times New Roman" w:hAnsi="Times New Roman" w:cs="Times New Roman"/>
          <w:lang w:val="da-DK"/>
        </w:rPr>
        <w:t>ug i rob</w:t>
      </w:r>
      <w:proofErr w:type="spellStart"/>
      <w:r w:rsidRPr="009F0C8D">
        <w:rPr>
          <w:rFonts w:ascii="Times New Roman" w:hAnsi="Times New Roman" w:cs="Times New Roman"/>
        </w:rPr>
        <w:t>ót</w:t>
      </w:r>
      <w:proofErr w:type="spellEnd"/>
      <w:r w:rsidRPr="009F0C8D">
        <w:rPr>
          <w:rFonts w:ascii="Times New Roman" w:hAnsi="Times New Roman" w:cs="Times New Roman"/>
        </w:rPr>
        <w:t xml:space="preserve"> budowlanych;</w:t>
      </w:r>
    </w:p>
    <w:p w:rsidR="007426CC" w:rsidRPr="009F0C8D" w:rsidRDefault="007426CC" w:rsidP="007426CC">
      <w:pPr>
        <w:pStyle w:val="Domylne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F0C8D">
        <w:rPr>
          <w:rFonts w:ascii="Times New Roman" w:hAnsi="Times New Roman" w:cs="Times New Roman"/>
        </w:rPr>
        <w:t>cenę albo cenę maksymalną, jeżeli cena nie jest znana w chwili zamieszczenia ogłoszenia;</w:t>
      </w:r>
    </w:p>
    <w:p w:rsidR="007426CC" w:rsidRPr="009F0C8D" w:rsidRDefault="007426CC" w:rsidP="0034438A">
      <w:pPr>
        <w:pStyle w:val="Domylne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F0C8D">
        <w:rPr>
          <w:rFonts w:ascii="Times New Roman" w:hAnsi="Times New Roman" w:cs="Times New Roman"/>
        </w:rPr>
        <w:lastRenderedPageBreak/>
        <w:t>wskazanie okoliczności faktycznych uzasadniaj</w:t>
      </w:r>
      <w:r w:rsidR="002B050F">
        <w:rPr>
          <w:rFonts w:ascii="Times New Roman" w:hAnsi="Times New Roman" w:cs="Times New Roman"/>
        </w:rPr>
        <w:t>ących udzielenie zamówienia bez </w:t>
      </w:r>
      <w:r w:rsidRPr="009F0C8D">
        <w:rPr>
          <w:rFonts w:ascii="Times New Roman" w:hAnsi="Times New Roman" w:cs="Times New Roman"/>
        </w:rPr>
        <w:t xml:space="preserve">zastosowania przepisów </w:t>
      </w:r>
      <w:r w:rsidR="003E1A1A">
        <w:rPr>
          <w:rFonts w:ascii="Times New Roman" w:hAnsi="Times New Roman" w:cs="Times New Roman"/>
        </w:rPr>
        <w:t>o</w:t>
      </w:r>
      <w:r w:rsidRPr="009F0C8D">
        <w:rPr>
          <w:rFonts w:ascii="Times New Roman" w:hAnsi="Times New Roman" w:cs="Times New Roman"/>
        </w:rPr>
        <w:t xml:space="preserve"> zamówie</w:t>
      </w:r>
      <w:r w:rsidR="003E1A1A">
        <w:rPr>
          <w:rFonts w:ascii="Times New Roman" w:hAnsi="Times New Roman" w:cs="Times New Roman"/>
        </w:rPr>
        <w:t>niach</w:t>
      </w:r>
      <w:r w:rsidRPr="009F0C8D">
        <w:rPr>
          <w:rFonts w:ascii="Times New Roman" w:hAnsi="Times New Roman" w:cs="Times New Roman"/>
        </w:rPr>
        <w:t xml:space="preserve"> publicznych;</w:t>
      </w:r>
    </w:p>
    <w:p w:rsidR="007426CC" w:rsidRDefault="007426CC" w:rsidP="0034438A">
      <w:pPr>
        <w:pStyle w:val="Domylne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F0C8D">
        <w:rPr>
          <w:rFonts w:ascii="Times New Roman" w:hAnsi="Times New Roman" w:cs="Times New Roman"/>
        </w:rPr>
        <w:t>nazwę (firmę) podmiotu albo imię i nazwisko osoby, z którymi została zawarta umowa.</w:t>
      </w:r>
    </w:p>
    <w:p w:rsidR="00D04EBE" w:rsidRDefault="00C263AC" w:rsidP="0034438A">
      <w:pPr>
        <w:pStyle w:val="Domylne"/>
        <w:spacing w:before="120" w:line="36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kolei</w:t>
      </w:r>
      <w:r w:rsidR="00D04EBE">
        <w:rPr>
          <w:rFonts w:ascii="Times New Roman" w:hAnsi="Times New Roman" w:cs="Times New Roman"/>
        </w:rPr>
        <w:t xml:space="preserve"> w projektowanym art. 7 </w:t>
      </w:r>
      <w:r w:rsidR="00603AB4">
        <w:rPr>
          <w:rFonts w:ascii="Times New Roman" w:hAnsi="Times New Roman" w:cs="Times New Roman"/>
        </w:rPr>
        <w:t xml:space="preserve">przewiduje </w:t>
      </w:r>
      <w:r w:rsidR="00D04EBE">
        <w:rPr>
          <w:rFonts w:ascii="Times New Roman" w:hAnsi="Times New Roman" w:cs="Times New Roman"/>
        </w:rPr>
        <w:t>się zmian</w:t>
      </w:r>
      <w:r w:rsidR="00603AB4">
        <w:rPr>
          <w:rFonts w:ascii="Times New Roman" w:hAnsi="Times New Roman" w:cs="Times New Roman"/>
        </w:rPr>
        <w:t>ę</w:t>
      </w:r>
      <w:r w:rsidR="00D04EBE" w:rsidRPr="00D04EBE">
        <w:rPr>
          <w:rFonts w:ascii="Times New Roman" w:hAnsi="Times New Roman" w:cs="Times New Roman"/>
        </w:rPr>
        <w:t xml:space="preserve"> ustaw</w:t>
      </w:r>
      <w:r w:rsidR="00D04EBE">
        <w:rPr>
          <w:rFonts w:ascii="Times New Roman" w:hAnsi="Times New Roman" w:cs="Times New Roman"/>
        </w:rPr>
        <w:t>y</w:t>
      </w:r>
      <w:r w:rsidR="00D33DEF">
        <w:rPr>
          <w:rFonts w:ascii="Times New Roman" w:hAnsi="Times New Roman" w:cs="Times New Roman"/>
        </w:rPr>
        <w:t xml:space="preserve"> z dnia 11 września 2019 </w:t>
      </w:r>
      <w:r w:rsidR="00603AB4">
        <w:rPr>
          <w:rFonts w:ascii="Times New Roman" w:hAnsi="Times New Roman" w:cs="Times New Roman"/>
        </w:rPr>
        <w:t>r. – Prawo zamówień publicznych, polegającą na dodaniu ar</w:t>
      </w:r>
      <w:r w:rsidR="00D04EBE" w:rsidRPr="00D04EBE">
        <w:rPr>
          <w:rFonts w:ascii="Times New Roman" w:hAnsi="Times New Roman" w:cs="Times New Roman"/>
        </w:rPr>
        <w:t xml:space="preserve">t. 520a. </w:t>
      </w:r>
      <w:r>
        <w:rPr>
          <w:rFonts w:ascii="Times New Roman" w:hAnsi="Times New Roman" w:cs="Times New Roman"/>
        </w:rPr>
        <w:t>Zgodnie z tym przepisem</w:t>
      </w:r>
      <w:r w:rsidR="00603AB4">
        <w:rPr>
          <w:rFonts w:ascii="Times New Roman" w:hAnsi="Times New Roman" w:cs="Times New Roman"/>
        </w:rPr>
        <w:t xml:space="preserve"> </w:t>
      </w:r>
      <w:r w:rsidR="00D04EBE" w:rsidRPr="00D04EBE">
        <w:rPr>
          <w:rFonts w:ascii="Times New Roman" w:hAnsi="Times New Roman" w:cs="Times New Roman"/>
        </w:rPr>
        <w:t xml:space="preserve">Prezes Krajowej Izby </w:t>
      </w:r>
      <w:r w:rsidR="00603AB4">
        <w:rPr>
          <w:rFonts w:ascii="Times New Roman" w:hAnsi="Times New Roman" w:cs="Times New Roman"/>
        </w:rPr>
        <w:t>O</w:t>
      </w:r>
      <w:r w:rsidR="00D04EBE" w:rsidRPr="00D04EBE">
        <w:rPr>
          <w:rFonts w:ascii="Times New Roman" w:hAnsi="Times New Roman" w:cs="Times New Roman"/>
        </w:rPr>
        <w:t xml:space="preserve">dwoławczej </w:t>
      </w:r>
      <w:r w:rsidR="00603AB4">
        <w:rPr>
          <w:rFonts w:ascii="Times New Roman" w:hAnsi="Times New Roman" w:cs="Times New Roman"/>
        </w:rPr>
        <w:t xml:space="preserve">miałby </w:t>
      </w:r>
      <w:r w:rsidR="00D04EBE" w:rsidRPr="00D04EBE">
        <w:rPr>
          <w:rFonts w:ascii="Times New Roman" w:hAnsi="Times New Roman" w:cs="Times New Roman"/>
        </w:rPr>
        <w:t>przeka</w:t>
      </w:r>
      <w:r w:rsidR="00603AB4">
        <w:rPr>
          <w:rFonts w:ascii="Times New Roman" w:hAnsi="Times New Roman" w:cs="Times New Roman"/>
        </w:rPr>
        <w:t>zywać</w:t>
      </w:r>
      <w:r w:rsidR="00D04EBE" w:rsidRPr="00D04EBE">
        <w:rPr>
          <w:rFonts w:ascii="Times New Roman" w:hAnsi="Times New Roman" w:cs="Times New Roman"/>
        </w:rPr>
        <w:t xml:space="preserve"> kopię akt postępowania odwoławczego Prezes</w:t>
      </w:r>
      <w:r>
        <w:rPr>
          <w:rFonts w:ascii="Times New Roman" w:hAnsi="Times New Roman" w:cs="Times New Roman"/>
        </w:rPr>
        <w:t>owi Urzędu Zamówień Publicznych</w:t>
      </w:r>
      <w:r w:rsidR="006C3FB1">
        <w:rPr>
          <w:rFonts w:ascii="Times New Roman" w:hAnsi="Times New Roman" w:cs="Times New Roman"/>
        </w:rPr>
        <w:t>,</w:t>
      </w:r>
      <w:r w:rsidR="00D04EBE" w:rsidRPr="00D04EBE">
        <w:rPr>
          <w:rFonts w:ascii="Times New Roman" w:hAnsi="Times New Roman" w:cs="Times New Roman"/>
        </w:rPr>
        <w:t xml:space="preserve"> w celu przeprowadzenia kontroli postępowania o udzielenie zamówienia</w:t>
      </w:r>
      <w:r w:rsidR="00D33DEF">
        <w:rPr>
          <w:rFonts w:ascii="Times New Roman" w:hAnsi="Times New Roman" w:cs="Times New Roman"/>
        </w:rPr>
        <w:t>, w</w:t>
      </w:r>
      <w:r w:rsidR="00D33DEF" w:rsidRPr="00D04EBE">
        <w:rPr>
          <w:rFonts w:ascii="Times New Roman" w:hAnsi="Times New Roman" w:cs="Times New Roman"/>
        </w:rPr>
        <w:t xml:space="preserve"> przypadkach, o których mowa w art. 519 ust. 1 i 4 oraz w art. 521</w:t>
      </w:r>
      <w:r>
        <w:rPr>
          <w:rFonts w:ascii="Times New Roman" w:hAnsi="Times New Roman" w:cs="Times New Roman"/>
        </w:rPr>
        <w:t xml:space="preserve">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 Jednocześnie</w:t>
      </w:r>
      <w:r w:rsidR="00D33DEF">
        <w:rPr>
          <w:rFonts w:ascii="Times New Roman" w:hAnsi="Times New Roman" w:cs="Times New Roman"/>
        </w:rPr>
        <w:t xml:space="preserve"> </w:t>
      </w:r>
      <w:r w:rsidR="00D33DEF" w:rsidRPr="00D04EBE">
        <w:rPr>
          <w:rFonts w:ascii="Times New Roman" w:hAnsi="Times New Roman" w:cs="Times New Roman"/>
        </w:rPr>
        <w:t xml:space="preserve">Prezes Urzędu </w:t>
      </w:r>
      <w:r w:rsidR="003E1A1A" w:rsidRPr="00D04EBE">
        <w:rPr>
          <w:rFonts w:ascii="Times New Roman" w:hAnsi="Times New Roman" w:cs="Times New Roman"/>
        </w:rPr>
        <w:t>Zamówień Publicznych</w:t>
      </w:r>
      <w:r w:rsidR="003E1A1A" w:rsidRPr="00241C3A">
        <w:rPr>
          <w:rFonts w:ascii="Times New Roman" w:hAnsi="Times New Roman" w:cs="Times New Roman"/>
        </w:rPr>
        <w:t xml:space="preserve"> </w:t>
      </w:r>
      <w:r w:rsidR="00D33DEF" w:rsidRPr="00241C3A">
        <w:rPr>
          <w:rFonts w:ascii="Times New Roman" w:hAnsi="Times New Roman" w:cs="Times New Roman"/>
        </w:rPr>
        <w:t>wszczynałby</w:t>
      </w:r>
      <w:r w:rsidR="00D33DEF">
        <w:rPr>
          <w:rFonts w:ascii="Times New Roman" w:hAnsi="Times New Roman" w:cs="Times New Roman"/>
        </w:rPr>
        <w:t xml:space="preserve"> kontrolę doraźną z </w:t>
      </w:r>
      <w:r w:rsidR="00D33DEF" w:rsidRPr="00D04EBE">
        <w:rPr>
          <w:rFonts w:ascii="Times New Roman" w:hAnsi="Times New Roman" w:cs="Times New Roman"/>
        </w:rPr>
        <w:t xml:space="preserve">urzędu </w:t>
      </w:r>
      <w:r w:rsidR="00D33DEF">
        <w:rPr>
          <w:rFonts w:ascii="Times New Roman" w:hAnsi="Times New Roman" w:cs="Times New Roman"/>
        </w:rPr>
        <w:t xml:space="preserve">w </w:t>
      </w:r>
      <w:r w:rsidR="00D33DEF" w:rsidRPr="00D04EBE">
        <w:rPr>
          <w:rFonts w:ascii="Times New Roman" w:hAnsi="Times New Roman" w:cs="Times New Roman"/>
        </w:rPr>
        <w:t>przypadkach, o których mowa w art. 521 ust. 1</w:t>
      </w:r>
      <w:r w:rsidR="00D33DEF">
        <w:rPr>
          <w:rFonts w:ascii="Times New Roman" w:hAnsi="Times New Roman" w:cs="Times New Roman"/>
        </w:rPr>
        <w:t xml:space="preserve"> (dodawany art.</w:t>
      </w:r>
      <w:r w:rsidR="001D57AB">
        <w:rPr>
          <w:rFonts w:hint="eastAsia"/>
        </w:rPr>
        <w:t> </w:t>
      </w:r>
      <w:r w:rsidR="00D33DEF">
        <w:rPr>
          <w:rFonts w:ascii="Times New Roman" w:hAnsi="Times New Roman" w:cs="Times New Roman"/>
        </w:rPr>
        <w:t>607</w:t>
      </w:r>
      <w:r w:rsidR="001D57AB">
        <w:rPr>
          <w:rFonts w:ascii="Times New Roman" w:hAnsi="Times New Roman" w:cs="Times New Roman"/>
        </w:rPr>
        <w:t> </w:t>
      </w:r>
      <w:r w:rsidR="003E1A1A">
        <w:rPr>
          <w:rFonts w:ascii="Times New Roman" w:hAnsi="Times New Roman" w:cs="Times New Roman"/>
        </w:rPr>
        <w:t>ust. 1</w:t>
      </w:r>
      <w:r w:rsidR="00D33DEF">
        <w:rPr>
          <w:rFonts w:ascii="Times New Roman" w:hAnsi="Times New Roman" w:cs="Times New Roman"/>
        </w:rPr>
        <w:t>a)</w:t>
      </w:r>
      <w:r w:rsidR="00D33DEF" w:rsidRPr="00D04EBE">
        <w:rPr>
          <w:rFonts w:ascii="Times New Roman" w:hAnsi="Times New Roman" w:cs="Times New Roman"/>
        </w:rPr>
        <w:t>.</w:t>
      </w:r>
    </w:p>
    <w:p w:rsidR="004A3603" w:rsidRDefault="00D861F8" w:rsidP="0034438A">
      <w:pPr>
        <w:pStyle w:val="Domylne"/>
        <w:spacing w:before="120" w:line="360" w:lineRule="auto"/>
        <w:ind w:firstLine="561"/>
        <w:jc w:val="both"/>
        <w:rPr>
          <w:rFonts w:ascii="Times New Roman" w:hAnsi="Times New Roman" w:cs="Times New Roman"/>
          <w:iCs/>
          <w:lang w:val="da-DK"/>
        </w:rPr>
      </w:pPr>
      <w:r>
        <w:rPr>
          <w:rFonts w:ascii="Times New Roman" w:hAnsi="Times New Roman" w:cs="Times New Roman"/>
        </w:rPr>
        <w:t>Jak wskazuje wnioskodawca,</w:t>
      </w:r>
      <w:r w:rsidR="009F0C8D">
        <w:rPr>
          <w:rFonts w:ascii="Times New Roman" w:hAnsi="Times New Roman" w:cs="Times New Roman"/>
        </w:rPr>
        <w:t xml:space="preserve"> celem projektowanych </w:t>
      </w:r>
      <w:r>
        <w:rPr>
          <w:rFonts w:ascii="Times New Roman" w:hAnsi="Times New Roman" w:cs="Times New Roman"/>
        </w:rPr>
        <w:t>przepisów jest</w:t>
      </w:r>
      <w:r w:rsidR="009F0C8D" w:rsidRPr="009F0C8D">
        <w:rPr>
          <w:rFonts w:ascii="Times New Roman" w:hAnsi="Times New Roman" w:cs="Times New Roman"/>
        </w:rPr>
        <w:t xml:space="preserve"> zwiększenie przejrzystości udzielania zamówień publicznych </w:t>
      </w:r>
      <w:r w:rsidR="00F743A3">
        <w:rPr>
          <w:rFonts w:ascii="Times New Roman" w:hAnsi="Times New Roman" w:cs="Times New Roman"/>
        </w:rPr>
        <w:t>realizowanych</w:t>
      </w:r>
      <w:r w:rsidR="009F0C8D" w:rsidRPr="009F0C8D">
        <w:rPr>
          <w:rFonts w:ascii="Times New Roman" w:hAnsi="Times New Roman" w:cs="Times New Roman"/>
        </w:rPr>
        <w:t xml:space="preserve"> w celu zwalczania skutków pandemii choroby COVID-19</w:t>
      </w:r>
      <w:r>
        <w:rPr>
          <w:rFonts w:ascii="Times New Roman" w:hAnsi="Times New Roman" w:cs="Times New Roman"/>
        </w:rPr>
        <w:t xml:space="preserve">, </w:t>
      </w:r>
      <w:r w:rsidR="00F743A3">
        <w:rPr>
          <w:rFonts w:ascii="Times New Roman" w:hAnsi="Times New Roman" w:cs="Times New Roman"/>
        </w:rPr>
        <w:t>w związku z zapewnieniem zgodności regulacji</w:t>
      </w:r>
      <w:r>
        <w:rPr>
          <w:rFonts w:ascii="Times New Roman" w:hAnsi="Times New Roman" w:cs="Times New Roman"/>
        </w:rPr>
        <w:t xml:space="preserve"> z dyrektywami</w:t>
      </w:r>
      <w:r w:rsidR="009F0C8D" w:rsidRPr="009F0C8D">
        <w:rPr>
          <w:rFonts w:ascii="Times New Roman" w:hAnsi="Times New Roman" w:cs="Times New Roman"/>
        </w:rPr>
        <w:t xml:space="preserve"> Unii Europejskiej o zamówieniach publicznych, przede wszystkim w dyrektyw</w:t>
      </w:r>
      <w:r>
        <w:rPr>
          <w:rFonts w:ascii="Times New Roman" w:hAnsi="Times New Roman" w:cs="Times New Roman"/>
        </w:rPr>
        <w:t>ą 2014/24/UE, a także</w:t>
      </w:r>
      <w:r w:rsidR="009F0C8D" w:rsidRPr="009F0C8D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komunikatem </w:t>
      </w:r>
      <w:r w:rsidR="009F0C8D" w:rsidRPr="009F0C8D">
        <w:rPr>
          <w:rFonts w:ascii="Times New Roman" w:hAnsi="Times New Roman" w:cs="Times New Roman"/>
        </w:rPr>
        <w:t>Komisj</w:t>
      </w:r>
      <w:r>
        <w:rPr>
          <w:rFonts w:ascii="Times New Roman" w:hAnsi="Times New Roman" w:cs="Times New Roman"/>
        </w:rPr>
        <w:t>i</w:t>
      </w:r>
      <w:r w:rsidR="009F0C8D" w:rsidRPr="009F0C8D">
        <w:rPr>
          <w:rFonts w:ascii="Times New Roman" w:hAnsi="Times New Roman" w:cs="Times New Roman"/>
        </w:rPr>
        <w:t xml:space="preserve"> Europejsk</w:t>
      </w:r>
      <w:r>
        <w:rPr>
          <w:rFonts w:ascii="Times New Roman" w:hAnsi="Times New Roman" w:cs="Times New Roman"/>
        </w:rPr>
        <w:t>iej</w:t>
      </w:r>
      <w:r w:rsidR="009F0C8D" w:rsidRPr="009F0C8D">
        <w:rPr>
          <w:rFonts w:ascii="Times New Roman" w:hAnsi="Times New Roman" w:cs="Times New Roman"/>
        </w:rPr>
        <w:t xml:space="preserve"> z </w:t>
      </w:r>
      <w:r w:rsidR="003E1A1A">
        <w:rPr>
          <w:rFonts w:ascii="Times New Roman" w:hAnsi="Times New Roman" w:cs="Times New Roman"/>
        </w:rPr>
        <w:t xml:space="preserve">dnia </w:t>
      </w:r>
      <w:r w:rsidR="009F0C8D" w:rsidRPr="009F0C8D">
        <w:rPr>
          <w:rFonts w:ascii="Times New Roman" w:hAnsi="Times New Roman" w:cs="Times New Roman"/>
        </w:rPr>
        <w:t xml:space="preserve">1 kwietnia 2020 r. </w:t>
      </w:r>
      <w:r>
        <w:rPr>
          <w:rFonts w:ascii="Times New Roman" w:hAnsi="Times New Roman" w:cs="Times New Roman"/>
        </w:rPr>
        <w:t>„</w:t>
      </w:r>
      <w:r w:rsidR="009F0C8D" w:rsidRPr="009F0C8D">
        <w:rPr>
          <w:rFonts w:ascii="Times New Roman" w:hAnsi="Times New Roman" w:cs="Times New Roman"/>
          <w:i/>
          <w:iCs/>
        </w:rPr>
        <w:t xml:space="preserve">Wytyczne Komisji Europejskiej w sprawie stosowania ram dotyczących zamówień publicznych </w:t>
      </w:r>
      <w:r w:rsidR="009F0C8D" w:rsidRPr="009F0C8D">
        <w:rPr>
          <w:rFonts w:ascii="Times New Roman" w:hAnsi="Times New Roman" w:cs="Times New Roman"/>
        </w:rPr>
        <w:t xml:space="preserve">w sytuacji nadzwyczajnej związanej z kryzysem wywołanym </w:t>
      </w:r>
      <w:r w:rsidR="009F0C8D" w:rsidRPr="009F0C8D">
        <w:rPr>
          <w:rFonts w:ascii="Times New Roman" w:hAnsi="Times New Roman" w:cs="Times New Roman"/>
          <w:i/>
          <w:iCs/>
        </w:rPr>
        <w:t xml:space="preserve">epidemią </w:t>
      </w:r>
      <w:r w:rsidR="009F0C8D" w:rsidRPr="009F0C8D">
        <w:rPr>
          <w:rFonts w:ascii="Times New Roman" w:hAnsi="Times New Roman" w:cs="Times New Roman"/>
          <w:i/>
          <w:iCs/>
          <w:lang w:val="da-DK"/>
        </w:rPr>
        <w:t>COVID-19</w:t>
      </w:r>
      <w:r>
        <w:rPr>
          <w:rFonts w:ascii="Times New Roman" w:hAnsi="Times New Roman" w:cs="Times New Roman"/>
          <w:i/>
          <w:iCs/>
          <w:lang w:val="da-DK"/>
        </w:rPr>
        <w:t>”</w:t>
      </w:r>
      <w:r w:rsidR="00F743A3">
        <w:rPr>
          <w:rFonts w:ascii="Times New Roman" w:hAnsi="Times New Roman" w:cs="Times New Roman"/>
          <w:iCs/>
          <w:lang w:val="da-DK"/>
        </w:rPr>
        <w:t>.</w:t>
      </w:r>
    </w:p>
    <w:p w:rsidR="004A3603" w:rsidRPr="004A3603" w:rsidRDefault="00F743A3" w:rsidP="0034438A">
      <w:pPr>
        <w:pStyle w:val="Domylne"/>
        <w:spacing w:before="120" w:line="360" w:lineRule="auto"/>
        <w:ind w:firstLine="561"/>
        <w:jc w:val="both"/>
        <w:rPr>
          <w:rFonts w:ascii="Times New Roman" w:hAnsi="Times New Roman" w:cs="Times New Roman"/>
          <w:iCs/>
          <w:lang w:val="da-DK"/>
        </w:rPr>
      </w:pPr>
      <w:r>
        <w:rPr>
          <w:rFonts w:ascii="Times New Roman" w:hAnsi="Times New Roman" w:cs="Times New Roman"/>
          <w:iCs/>
          <w:lang w:val="da-DK"/>
        </w:rPr>
        <w:t xml:space="preserve">Projekt zawiera </w:t>
      </w:r>
      <w:r w:rsidR="004A3603">
        <w:rPr>
          <w:rFonts w:ascii="Times New Roman" w:hAnsi="Times New Roman" w:cs="Times New Roman"/>
          <w:iCs/>
          <w:lang w:val="da-DK"/>
        </w:rPr>
        <w:t>przepisy dostosowujące przewidujące, że w</w:t>
      </w:r>
      <w:r w:rsidR="004A3603" w:rsidRPr="004A3603">
        <w:rPr>
          <w:rFonts w:ascii="Times New Roman" w:hAnsi="Times New Roman" w:cs="Times New Roman"/>
          <w:iCs/>
          <w:lang w:val="da-DK"/>
        </w:rPr>
        <w:t xml:space="preserve"> terminie 30 dni od dnia wejścia w życie </w:t>
      </w:r>
      <w:r w:rsidR="003E1A1A">
        <w:rPr>
          <w:rFonts w:ascii="Times New Roman" w:hAnsi="Times New Roman" w:cs="Times New Roman"/>
          <w:iCs/>
          <w:lang w:val="da-DK"/>
        </w:rPr>
        <w:t xml:space="preserve">ustawy </w:t>
      </w:r>
      <w:r w:rsidR="004A3603" w:rsidRPr="004A3603">
        <w:rPr>
          <w:rFonts w:ascii="Times New Roman" w:hAnsi="Times New Roman" w:cs="Times New Roman"/>
          <w:iCs/>
          <w:lang w:val="da-DK"/>
        </w:rPr>
        <w:t>zamawiający, któr</w:t>
      </w:r>
      <w:r w:rsidR="004A3603">
        <w:rPr>
          <w:rFonts w:ascii="Times New Roman" w:hAnsi="Times New Roman" w:cs="Times New Roman"/>
          <w:iCs/>
          <w:lang w:val="da-DK"/>
        </w:rPr>
        <w:t>z</w:t>
      </w:r>
      <w:r w:rsidR="004A3603" w:rsidRPr="004A3603">
        <w:rPr>
          <w:rFonts w:ascii="Times New Roman" w:hAnsi="Times New Roman" w:cs="Times New Roman"/>
          <w:iCs/>
          <w:lang w:val="da-DK"/>
        </w:rPr>
        <w:t>y udziel</w:t>
      </w:r>
      <w:r w:rsidR="004A3603">
        <w:rPr>
          <w:rFonts w:ascii="Times New Roman" w:hAnsi="Times New Roman" w:cs="Times New Roman"/>
          <w:iCs/>
          <w:lang w:val="da-DK"/>
        </w:rPr>
        <w:t xml:space="preserve">ili </w:t>
      </w:r>
      <w:r w:rsidR="004A3603" w:rsidRPr="004A3603">
        <w:rPr>
          <w:rFonts w:ascii="Times New Roman" w:hAnsi="Times New Roman" w:cs="Times New Roman"/>
          <w:iCs/>
          <w:lang w:val="da-DK"/>
        </w:rPr>
        <w:t>zamówienia albo zawa</w:t>
      </w:r>
      <w:r w:rsidR="004A3603">
        <w:rPr>
          <w:rFonts w:ascii="Times New Roman" w:hAnsi="Times New Roman" w:cs="Times New Roman"/>
          <w:iCs/>
          <w:lang w:val="da-DK"/>
        </w:rPr>
        <w:t xml:space="preserve">rli </w:t>
      </w:r>
      <w:r w:rsidR="004A3603" w:rsidRPr="004A3603">
        <w:rPr>
          <w:rFonts w:ascii="Times New Roman" w:hAnsi="Times New Roman" w:cs="Times New Roman"/>
          <w:iCs/>
          <w:lang w:val="da-DK"/>
        </w:rPr>
        <w:t xml:space="preserve">umowę </w:t>
      </w:r>
      <w:r w:rsidR="004A3603">
        <w:rPr>
          <w:rFonts w:ascii="Times New Roman" w:hAnsi="Times New Roman" w:cs="Times New Roman"/>
          <w:iCs/>
          <w:lang w:val="da-DK"/>
        </w:rPr>
        <w:t>z zastosowaniem wyłączeń objętych przepisami wskazanymi w niniejszym projekcie</w:t>
      </w:r>
      <w:r w:rsidR="000923F4">
        <w:rPr>
          <w:rFonts w:ascii="Times New Roman" w:hAnsi="Times New Roman" w:cs="Times New Roman"/>
          <w:iCs/>
          <w:lang w:val="da-DK"/>
        </w:rPr>
        <w:t>,</w:t>
      </w:r>
      <w:r w:rsidR="004A3603">
        <w:rPr>
          <w:rFonts w:ascii="Times New Roman" w:hAnsi="Times New Roman" w:cs="Times New Roman"/>
          <w:iCs/>
          <w:lang w:val="da-DK"/>
        </w:rPr>
        <w:t xml:space="preserve"> obowiązani są zamieścić </w:t>
      </w:r>
      <w:r w:rsidR="004A3603" w:rsidRPr="004A3603">
        <w:rPr>
          <w:rFonts w:ascii="Times New Roman" w:hAnsi="Times New Roman" w:cs="Times New Roman"/>
          <w:iCs/>
          <w:lang w:val="da-DK"/>
        </w:rPr>
        <w:t>w Biuletynie Zamówień Publicznych informację o udzieleniu</w:t>
      </w:r>
      <w:r w:rsidR="004A3603">
        <w:rPr>
          <w:rFonts w:ascii="Times New Roman" w:hAnsi="Times New Roman" w:cs="Times New Roman"/>
          <w:iCs/>
          <w:lang w:val="da-DK"/>
        </w:rPr>
        <w:t xml:space="preserve"> zamówienia albo zawarciu umowy (art. 10). W informacji należy </w:t>
      </w:r>
      <w:r w:rsidR="004A3603" w:rsidRPr="004A3603">
        <w:rPr>
          <w:rFonts w:ascii="Times New Roman" w:hAnsi="Times New Roman" w:cs="Times New Roman"/>
          <w:iCs/>
          <w:lang w:val="da-DK"/>
        </w:rPr>
        <w:t>poda</w:t>
      </w:r>
      <w:r w:rsidR="004A3603">
        <w:rPr>
          <w:rFonts w:ascii="Times New Roman" w:hAnsi="Times New Roman" w:cs="Times New Roman"/>
          <w:iCs/>
          <w:lang w:val="da-DK"/>
        </w:rPr>
        <w:t xml:space="preserve">ć: </w:t>
      </w:r>
      <w:r w:rsidR="004A3603" w:rsidRPr="004A3603">
        <w:rPr>
          <w:rFonts w:ascii="Times New Roman" w:hAnsi="Times New Roman" w:cs="Times New Roman"/>
          <w:iCs/>
          <w:lang w:val="da-DK"/>
        </w:rPr>
        <w:t xml:space="preserve">nazwę (firmę) i adres siedziby zamawiającego; datę i miejsce zawarcia umowy albo informację o zawarciu umowy drogą </w:t>
      </w:r>
      <w:r w:rsidR="004A3603">
        <w:rPr>
          <w:rFonts w:ascii="Times New Roman" w:hAnsi="Times New Roman" w:cs="Times New Roman"/>
          <w:iCs/>
          <w:lang w:val="da-DK"/>
        </w:rPr>
        <w:t xml:space="preserve">elektroniczną; </w:t>
      </w:r>
      <w:r w:rsidR="004A3603" w:rsidRPr="004A3603">
        <w:rPr>
          <w:rFonts w:ascii="Times New Roman" w:hAnsi="Times New Roman" w:cs="Times New Roman"/>
          <w:iCs/>
          <w:lang w:val="da-DK"/>
        </w:rPr>
        <w:t xml:space="preserve">opis przedmiotu </w:t>
      </w:r>
      <w:r w:rsidR="002E6AE9">
        <w:rPr>
          <w:rFonts w:ascii="Times New Roman" w:hAnsi="Times New Roman" w:cs="Times New Roman"/>
          <w:iCs/>
          <w:lang w:val="da-DK"/>
        </w:rPr>
        <w:t>umowy, z wyszczególnieniem ilości</w:t>
      </w:r>
      <w:r w:rsidR="004A3603" w:rsidRPr="004A3603">
        <w:rPr>
          <w:rFonts w:ascii="Times New Roman" w:hAnsi="Times New Roman" w:cs="Times New Roman"/>
          <w:iCs/>
          <w:lang w:val="da-DK"/>
        </w:rPr>
        <w:t xml:space="preserve"> towarów, zakresu usług i robót budowalnych; cenę albo cenę maksymalną, jeżeli cena nie jest znana w chwili zamieszenia ogłoszenia; wskazanie okoliczności faktycznych uzasadniających udzielenie zamówienia bez zastosowania przepisów o zamówieniach publicznych;</w:t>
      </w:r>
      <w:r w:rsidR="004A3603">
        <w:rPr>
          <w:rFonts w:ascii="Times New Roman" w:hAnsi="Times New Roman" w:cs="Times New Roman"/>
          <w:iCs/>
          <w:lang w:val="da-DK"/>
        </w:rPr>
        <w:t xml:space="preserve"> </w:t>
      </w:r>
      <w:r w:rsidR="004A3603" w:rsidRPr="004A3603">
        <w:rPr>
          <w:rFonts w:ascii="Times New Roman" w:hAnsi="Times New Roman" w:cs="Times New Roman"/>
          <w:iCs/>
          <w:lang w:val="da-DK"/>
        </w:rPr>
        <w:t>nazwę (firmę) podmiotu lub podmiotów albo imię i nazwisko osoby lub imiona i nazwiska osób z którym</w:t>
      </w:r>
      <w:r w:rsidR="00EB2B62">
        <w:rPr>
          <w:rFonts w:ascii="Times New Roman" w:hAnsi="Times New Roman" w:cs="Times New Roman"/>
          <w:iCs/>
          <w:lang w:val="da-DK"/>
        </w:rPr>
        <w:t>i</w:t>
      </w:r>
      <w:r w:rsidR="004A3603" w:rsidRPr="004A3603">
        <w:rPr>
          <w:rFonts w:ascii="Times New Roman" w:hAnsi="Times New Roman" w:cs="Times New Roman"/>
          <w:iCs/>
          <w:lang w:val="da-DK"/>
        </w:rPr>
        <w:t xml:space="preserve"> została zawarta umow</w:t>
      </w:r>
      <w:r w:rsidR="00004112">
        <w:rPr>
          <w:rFonts w:ascii="Times New Roman" w:hAnsi="Times New Roman" w:cs="Times New Roman"/>
          <w:iCs/>
          <w:lang w:val="da-DK"/>
        </w:rPr>
        <w:t>a</w:t>
      </w:r>
      <w:r w:rsidR="004A3603" w:rsidRPr="004A3603">
        <w:rPr>
          <w:rFonts w:ascii="Times New Roman" w:hAnsi="Times New Roman" w:cs="Times New Roman"/>
          <w:iCs/>
          <w:lang w:val="da-DK"/>
        </w:rPr>
        <w:t>.</w:t>
      </w:r>
    </w:p>
    <w:p w:rsidR="004A3603" w:rsidRDefault="004A3603" w:rsidP="0034438A">
      <w:pPr>
        <w:pStyle w:val="Domylne"/>
        <w:spacing w:before="0" w:line="360" w:lineRule="auto"/>
        <w:ind w:firstLine="561"/>
        <w:jc w:val="both"/>
        <w:rPr>
          <w:rFonts w:ascii="Times New Roman" w:hAnsi="Times New Roman" w:cs="Times New Roman"/>
          <w:iCs/>
          <w:lang w:val="da-DK"/>
        </w:rPr>
      </w:pPr>
      <w:r>
        <w:rPr>
          <w:rFonts w:ascii="Times New Roman" w:hAnsi="Times New Roman" w:cs="Times New Roman"/>
          <w:iCs/>
          <w:lang w:val="da-DK"/>
        </w:rPr>
        <w:t xml:space="preserve">Ponadto, zgodnie z </w:t>
      </w:r>
      <w:r w:rsidR="00D04EBE">
        <w:rPr>
          <w:rFonts w:ascii="Times New Roman" w:hAnsi="Times New Roman" w:cs="Times New Roman"/>
          <w:iCs/>
          <w:lang w:val="da-DK"/>
        </w:rPr>
        <w:t xml:space="preserve">projektowanym </w:t>
      </w:r>
      <w:r>
        <w:rPr>
          <w:rFonts w:ascii="Times New Roman" w:hAnsi="Times New Roman" w:cs="Times New Roman"/>
          <w:iCs/>
          <w:lang w:val="da-DK"/>
        </w:rPr>
        <w:t>art. 11, wskazani wyżej z</w:t>
      </w:r>
      <w:r w:rsidRPr="004A3603">
        <w:rPr>
          <w:rFonts w:ascii="Times New Roman" w:hAnsi="Times New Roman" w:cs="Times New Roman"/>
          <w:iCs/>
          <w:lang w:val="da-DK"/>
        </w:rPr>
        <w:t>amawiający</w:t>
      </w:r>
      <w:r>
        <w:rPr>
          <w:rFonts w:ascii="Times New Roman" w:hAnsi="Times New Roman" w:cs="Times New Roman"/>
          <w:iCs/>
          <w:lang w:val="da-DK"/>
        </w:rPr>
        <w:t xml:space="preserve">, </w:t>
      </w:r>
      <w:r w:rsidRPr="004A3603">
        <w:rPr>
          <w:rFonts w:ascii="Times New Roman" w:hAnsi="Times New Roman" w:cs="Times New Roman"/>
          <w:iCs/>
          <w:lang w:val="da-DK"/>
        </w:rPr>
        <w:t>w terminie 30</w:t>
      </w:r>
      <w:r w:rsidR="008A7172">
        <w:rPr>
          <w:rFonts w:ascii="Times New Roman" w:hAnsi="Times New Roman" w:cs="Times New Roman"/>
          <w:iCs/>
          <w:lang w:val="da-DK"/>
        </w:rPr>
        <w:t> </w:t>
      </w:r>
      <w:r w:rsidRPr="004A3603">
        <w:rPr>
          <w:rFonts w:ascii="Times New Roman" w:hAnsi="Times New Roman" w:cs="Times New Roman"/>
          <w:iCs/>
          <w:lang w:val="da-DK"/>
        </w:rPr>
        <w:t xml:space="preserve">dni od dnia wejścia w życie ustawy, </w:t>
      </w:r>
      <w:r>
        <w:rPr>
          <w:rFonts w:ascii="Times New Roman" w:hAnsi="Times New Roman" w:cs="Times New Roman"/>
          <w:iCs/>
          <w:lang w:val="da-DK"/>
        </w:rPr>
        <w:t xml:space="preserve">mają obowiązek </w:t>
      </w:r>
      <w:r w:rsidRPr="004A3603">
        <w:rPr>
          <w:rFonts w:ascii="Times New Roman" w:hAnsi="Times New Roman" w:cs="Times New Roman"/>
          <w:iCs/>
          <w:lang w:val="da-DK"/>
        </w:rPr>
        <w:t>zawiad</w:t>
      </w:r>
      <w:r>
        <w:rPr>
          <w:rFonts w:ascii="Times New Roman" w:hAnsi="Times New Roman" w:cs="Times New Roman"/>
          <w:iCs/>
          <w:lang w:val="da-DK"/>
        </w:rPr>
        <w:t>omić</w:t>
      </w:r>
      <w:r w:rsidRPr="004A3603">
        <w:rPr>
          <w:rFonts w:ascii="Times New Roman" w:hAnsi="Times New Roman" w:cs="Times New Roman"/>
          <w:iCs/>
          <w:lang w:val="da-DK"/>
        </w:rPr>
        <w:t xml:space="preserve"> Prezesa Urzędu Zamówień Publicznych o udzieleniu tego zamówienia albo zawarciu umowy, wskazując okoliczności </w:t>
      </w:r>
      <w:r w:rsidRPr="004A3603">
        <w:rPr>
          <w:rFonts w:ascii="Times New Roman" w:hAnsi="Times New Roman" w:cs="Times New Roman"/>
          <w:iCs/>
          <w:lang w:val="da-DK"/>
        </w:rPr>
        <w:lastRenderedPageBreak/>
        <w:t>faktyczne uzasadniające udzielenie zamówienia albo zawarcie umowy bez zastosowania przepisów o zamówieniach publicznych, oraz przekaz</w:t>
      </w:r>
      <w:r>
        <w:rPr>
          <w:rFonts w:ascii="Times New Roman" w:hAnsi="Times New Roman" w:cs="Times New Roman"/>
          <w:iCs/>
          <w:lang w:val="da-DK"/>
        </w:rPr>
        <w:t>ać</w:t>
      </w:r>
      <w:r w:rsidRPr="004A3603">
        <w:rPr>
          <w:rFonts w:ascii="Times New Roman" w:hAnsi="Times New Roman" w:cs="Times New Roman"/>
          <w:iCs/>
          <w:lang w:val="da-DK"/>
        </w:rPr>
        <w:t xml:space="preserve"> ko</w:t>
      </w:r>
      <w:r w:rsidR="00695078">
        <w:rPr>
          <w:rFonts w:ascii="Times New Roman" w:hAnsi="Times New Roman" w:cs="Times New Roman"/>
          <w:iCs/>
          <w:lang w:val="da-DK"/>
        </w:rPr>
        <w:t>pie dokumentów związanych z </w:t>
      </w:r>
      <w:r w:rsidRPr="004A3603">
        <w:rPr>
          <w:rFonts w:ascii="Times New Roman" w:hAnsi="Times New Roman" w:cs="Times New Roman"/>
          <w:iCs/>
          <w:lang w:val="da-DK"/>
        </w:rPr>
        <w:t xml:space="preserve">tym zamówieniem albo umową. </w:t>
      </w:r>
      <w:r w:rsidR="00353748">
        <w:rPr>
          <w:rFonts w:ascii="Times New Roman" w:hAnsi="Times New Roman" w:cs="Times New Roman"/>
          <w:iCs/>
          <w:lang w:val="da-DK"/>
        </w:rPr>
        <w:t>Natomiast</w:t>
      </w:r>
      <w:r>
        <w:rPr>
          <w:rFonts w:ascii="Times New Roman" w:hAnsi="Times New Roman" w:cs="Times New Roman"/>
          <w:iCs/>
          <w:lang w:val="da-DK"/>
        </w:rPr>
        <w:t xml:space="preserve"> Prezes </w:t>
      </w:r>
      <w:r w:rsidRPr="004A3603">
        <w:rPr>
          <w:rFonts w:ascii="Times New Roman" w:hAnsi="Times New Roman" w:cs="Times New Roman"/>
          <w:iCs/>
          <w:lang w:val="da-DK"/>
        </w:rPr>
        <w:t>Urzędu Zamówień publicznych z urzędu, w</w:t>
      </w:r>
      <w:r w:rsidR="0034438A">
        <w:rPr>
          <w:rFonts w:ascii="Times New Roman" w:hAnsi="Times New Roman" w:cs="Times New Roman"/>
          <w:iCs/>
          <w:lang w:val="da-DK"/>
        </w:rPr>
        <w:t> </w:t>
      </w:r>
      <w:r w:rsidRPr="004A3603">
        <w:rPr>
          <w:rFonts w:ascii="Times New Roman" w:hAnsi="Times New Roman" w:cs="Times New Roman"/>
          <w:iCs/>
          <w:lang w:val="da-DK"/>
        </w:rPr>
        <w:t>terminie 60 dni od dnia wejś</w:t>
      </w:r>
      <w:r>
        <w:rPr>
          <w:rFonts w:ascii="Times New Roman" w:hAnsi="Times New Roman" w:cs="Times New Roman"/>
          <w:iCs/>
          <w:lang w:val="da-DK"/>
        </w:rPr>
        <w:t>cia w życie ustawy, przeprowadzi</w:t>
      </w:r>
      <w:r w:rsidRPr="004A3603">
        <w:rPr>
          <w:rFonts w:ascii="Times New Roman" w:hAnsi="Times New Roman" w:cs="Times New Roman"/>
          <w:iCs/>
          <w:lang w:val="da-DK"/>
        </w:rPr>
        <w:t xml:space="preserve"> kontrolę doraźną </w:t>
      </w:r>
      <w:r w:rsidR="00695078">
        <w:rPr>
          <w:rFonts w:ascii="Times New Roman" w:hAnsi="Times New Roman" w:cs="Times New Roman"/>
          <w:iCs/>
          <w:lang w:val="da-DK"/>
        </w:rPr>
        <w:t>ww. </w:t>
      </w:r>
      <w:r w:rsidRPr="004A3603">
        <w:rPr>
          <w:rFonts w:ascii="Times New Roman" w:hAnsi="Times New Roman" w:cs="Times New Roman"/>
          <w:iCs/>
          <w:lang w:val="da-DK"/>
        </w:rPr>
        <w:t xml:space="preserve">udzielenia zamówienia albo zawarcia umowy, pod względem zgodności z prawem pominięcia przepisów o zamówieniach publicznych. </w:t>
      </w:r>
      <w:r>
        <w:rPr>
          <w:rFonts w:ascii="Times New Roman" w:hAnsi="Times New Roman" w:cs="Times New Roman"/>
          <w:iCs/>
          <w:lang w:val="da-DK"/>
        </w:rPr>
        <w:t xml:space="preserve">Do kontroli miałyby zastosowanie przepisy </w:t>
      </w:r>
      <w:r w:rsidRPr="004A3603">
        <w:rPr>
          <w:rFonts w:ascii="Times New Roman" w:hAnsi="Times New Roman" w:cs="Times New Roman"/>
          <w:iCs/>
          <w:lang w:val="da-DK"/>
        </w:rPr>
        <w:t>ustawy z dnia 11 września 2019 r. – Prawo zamówień publicznych – w przypadku kontroli wszcz</w:t>
      </w:r>
      <w:r>
        <w:rPr>
          <w:rFonts w:ascii="Times New Roman" w:hAnsi="Times New Roman" w:cs="Times New Roman"/>
          <w:iCs/>
          <w:lang w:val="da-DK"/>
        </w:rPr>
        <w:t>ętej po dniu 1 stycznia 2021 r.</w:t>
      </w:r>
    </w:p>
    <w:p w:rsidR="00F743A3" w:rsidRDefault="004A3603" w:rsidP="0034438A">
      <w:pPr>
        <w:pStyle w:val="Domylne"/>
        <w:spacing w:before="120" w:line="360" w:lineRule="auto"/>
        <w:ind w:firstLine="561"/>
        <w:jc w:val="both"/>
        <w:rPr>
          <w:rFonts w:ascii="Times New Roman" w:hAnsi="Times New Roman" w:cs="Times New Roman"/>
          <w:iCs/>
          <w:lang w:val="da-DK"/>
        </w:rPr>
      </w:pPr>
      <w:r>
        <w:rPr>
          <w:rFonts w:ascii="Times New Roman" w:hAnsi="Times New Roman" w:cs="Times New Roman"/>
          <w:iCs/>
          <w:lang w:val="da-DK"/>
        </w:rPr>
        <w:t xml:space="preserve">Projektowana ustawa przewiduje, że jej </w:t>
      </w:r>
      <w:r w:rsidR="00F743A3">
        <w:rPr>
          <w:rFonts w:ascii="Times New Roman" w:hAnsi="Times New Roman" w:cs="Times New Roman"/>
          <w:iCs/>
          <w:lang w:val="da-DK"/>
        </w:rPr>
        <w:t>przepis</w:t>
      </w:r>
      <w:r w:rsidR="00004112">
        <w:rPr>
          <w:rFonts w:ascii="Times New Roman" w:hAnsi="Times New Roman" w:cs="Times New Roman"/>
          <w:iCs/>
          <w:lang w:val="da-DK"/>
        </w:rPr>
        <w:t>y</w:t>
      </w:r>
      <w:r w:rsidR="00F743A3">
        <w:rPr>
          <w:rFonts w:ascii="Times New Roman" w:hAnsi="Times New Roman" w:cs="Times New Roman"/>
          <w:iCs/>
          <w:lang w:val="da-DK"/>
        </w:rPr>
        <w:t xml:space="preserve"> miał</w:t>
      </w:r>
      <w:r w:rsidR="00004112">
        <w:rPr>
          <w:rFonts w:ascii="Times New Roman" w:hAnsi="Times New Roman" w:cs="Times New Roman"/>
          <w:iCs/>
          <w:lang w:val="da-DK"/>
        </w:rPr>
        <w:t>y</w:t>
      </w:r>
      <w:r w:rsidR="00F743A3">
        <w:rPr>
          <w:rFonts w:ascii="Times New Roman" w:hAnsi="Times New Roman" w:cs="Times New Roman"/>
          <w:iCs/>
          <w:lang w:val="da-DK"/>
        </w:rPr>
        <w:t xml:space="preserve">by </w:t>
      </w:r>
      <w:r>
        <w:rPr>
          <w:rFonts w:ascii="Times New Roman" w:hAnsi="Times New Roman" w:cs="Times New Roman"/>
          <w:iCs/>
          <w:lang w:val="da-DK"/>
        </w:rPr>
        <w:t>wejść w życie</w:t>
      </w:r>
      <w:r w:rsidR="00F743A3">
        <w:rPr>
          <w:rFonts w:ascii="Times New Roman" w:hAnsi="Times New Roman" w:cs="Times New Roman"/>
          <w:iCs/>
          <w:lang w:val="da-DK"/>
        </w:rPr>
        <w:t xml:space="preserve"> po </w:t>
      </w:r>
      <w:r w:rsidR="00F743A3" w:rsidRPr="00F743A3">
        <w:rPr>
          <w:rFonts w:ascii="Times New Roman" w:hAnsi="Times New Roman" w:cs="Times New Roman"/>
          <w:iCs/>
          <w:lang w:val="da-DK"/>
        </w:rPr>
        <w:t>up</w:t>
      </w:r>
      <w:r w:rsidR="00F743A3">
        <w:rPr>
          <w:rFonts w:ascii="Times New Roman" w:hAnsi="Times New Roman" w:cs="Times New Roman"/>
          <w:iCs/>
          <w:lang w:val="da-DK"/>
        </w:rPr>
        <w:t>ływie 14</w:t>
      </w:r>
      <w:r>
        <w:rPr>
          <w:rFonts w:ascii="Times New Roman" w:hAnsi="Times New Roman" w:cs="Times New Roman"/>
          <w:iCs/>
          <w:lang w:val="da-DK"/>
        </w:rPr>
        <w:t> </w:t>
      </w:r>
      <w:r w:rsidR="00F743A3">
        <w:rPr>
          <w:rFonts w:ascii="Times New Roman" w:hAnsi="Times New Roman" w:cs="Times New Roman"/>
          <w:iCs/>
          <w:lang w:val="da-DK"/>
        </w:rPr>
        <w:t>dni od dnia ogłoszenia. Z tym, że a</w:t>
      </w:r>
      <w:r w:rsidR="00F743A3" w:rsidRPr="00F743A3">
        <w:rPr>
          <w:rFonts w:ascii="Times New Roman" w:hAnsi="Times New Roman" w:cs="Times New Roman"/>
          <w:iCs/>
          <w:lang w:val="da-DK"/>
        </w:rPr>
        <w:t xml:space="preserve">rt. 7 </w:t>
      </w:r>
      <w:r w:rsidR="00F743A3">
        <w:rPr>
          <w:rFonts w:ascii="Times New Roman" w:hAnsi="Times New Roman" w:cs="Times New Roman"/>
          <w:iCs/>
          <w:lang w:val="da-DK"/>
        </w:rPr>
        <w:t>projektu miałby wejść w życie z mocą wsteczną</w:t>
      </w:r>
      <w:r w:rsidR="00F743A3" w:rsidRPr="00F743A3">
        <w:rPr>
          <w:rFonts w:ascii="Times New Roman" w:hAnsi="Times New Roman" w:cs="Times New Roman"/>
          <w:iCs/>
          <w:lang w:val="da-DK"/>
        </w:rPr>
        <w:t>,</w:t>
      </w:r>
      <w:r w:rsidR="001C045F">
        <w:rPr>
          <w:rFonts w:ascii="Times New Roman" w:hAnsi="Times New Roman" w:cs="Times New Roman"/>
          <w:iCs/>
          <w:lang w:val="da-DK"/>
        </w:rPr>
        <w:t xml:space="preserve"> tj. </w:t>
      </w:r>
      <w:r w:rsidR="00F743A3">
        <w:rPr>
          <w:rFonts w:ascii="Times New Roman" w:hAnsi="Times New Roman" w:cs="Times New Roman"/>
          <w:iCs/>
          <w:lang w:val="da-DK"/>
        </w:rPr>
        <w:t>od dnia</w:t>
      </w:r>
      <w:r w:rsidR="00F743A3" w:rsidRPr="00F743A3">
        <w:rPr>
          <w:rFonts w:ascii="Times New Roman" w:hAnsi="Times New Roman" w:cs="Times New Roman"/>
          <w:iCs/>
          <w:lang w:val="da-DK"/>
        </w:rPr>
        <w:t xml:space="preserve"> 1 stycznia 2021 r.</w:t>
      </w:r>
    </w:p>
    <w:p w:rsidR="00F743A3" w:rsidRPr="00F743A3" w:rsidRDefault="00F743A3" w:rsidP="00F743A3">
      <w:pPr>
        <w:pStyle w:val="Akapitzlist"/>
        <w:numPr>
          <w:ilvl w:val="0"/>
          <w:numId w:val="3"/>
        </w:numPr>
        <w:spacing w:before="36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>Obecny stan prawny</w:t>
      </w:r>
    </w:p>
    <w:p w:rsidR="00782583" w:rsidRDefault="00782583" w:rsidP="00D774ED">
      <w:pPr>
        <w:pStyle w:val="Domylne"/>
        <w:spacing w:before="0" w:line="360" w:lineRule="auto"/>
        <w:ind w:firstLine="561"/>
        <w:jc w:val="both"/>
        <w:rPr>
          <w:rFonts w:ascii="Times New Roman" w:hAnsi="Times New Roman" w:cs="Times New Roman"/>
          <w:iCs/>
          <w:lang w:val="da-DK"/>
        </w:rPr>
      </w:pPr>
      <w:r>
        <w:rPr>
          <w:rFonts w:ascii="Times New Roman" w:hAnsi="Times New Roman" w:cs="Times New Roman"/>
          <w:iCs/>
          <w:lang w:val="da-DK"/>
        </w:rPr>
        <w:t>Przepisy objęte projektowaną ustawą wprowadzają szereg wyłączeń stosowania przepisów o zamówieniach publicznych do udzielania zamówień</w:t>
      </w:r>
      <w:r w:rsidR="001C045F">
        <w:rPr>
          <w:rFonts w:ascii="Times New Roman" w:hAnsi="Times New Roman" w:cs="Times New Roman"/>
          <w:iCs/>
          <w:lang w:val="da-DK"/>
        </w:rPr>
        <w:t xml:space="preserve"> związanych z </w:t>
      </w:r>
      <w:r>
        <w:rPr>
          <w:rFonts w:ascii="Times New Roman" w:hAnsi="Times New Roman" w:cs="Times New Roman"/>
          <w:iCs/>
          <w:lang w:val="da-DK"/>
        </w:rPr>
        <w:t>występowaniem stanu zagrożenia epidemicznego,</w:t>
      </w:r>
      <w:r w:rsidR="000E7770">
        <w:rPr>
          <w:rFonts w:ascii="Times New Roman" w:hAnsi="Times New Roman" w:cs="Times New Roman"/>
          <w:iCs/>
          <w:lang w:val="da-DK"/>
        </w:rPr>
        <w:t xml:space="preserve"> stanu zagrożenia </w:t>
      </w:r>
      <w:r w:rsidR="000E7770">
        <w:rPr>
          <w:rFonts w:ascii="Times New Roman" w:hAnsi="Times New Roman" w:cs="Times New Roman"/>
        </w:rPr>
        <w:t>bezpieczeństwa i </w:t>
      </w:r>
      <w:r w:rsidR="000E7770" w:rsidRPr="00367266">
        <w:rPr>
          <w:rFonts w:ascii="Times New Roman" w:hAnsi="Times New Roman" w:cs="Times New Roman"/>
        </w:rPr>
        <w:t>obronności państwa, bezpieczeństwa, porządku i zdrowia publicznego lub wystąpi</w:t>
      </w:r>
      <w:r w:rsidR="000E7770">
        <w:rPr>
          <w:rFonts w:ascii="Times New Roman" w:hAnsi="Times New Roman" w:cs="Times New Roman"/>
        </w:rPr>
        <w:t>enia</w:t>
      </w:r>
      <w:r w:rsidR="000E7770" w:rsidRPr="00367266">
        <w:rPr>
          <w:rFonts w:ascii="Times New Roman" w:hAnsi="Times New Roman" w:cs="Times New Roman"/>
        </w:rPr>
        <w:t xml:space="preserve"> klęsk</w:t>
      </w:r>
      <w:r w:rsidR="000E7770">
        <w:rPr>
          <w:rFonts w:ascii="Times New Roman" w:hAnsi="Times New Roman" w:cs="Times New Roman"/>
        </w:rPr>
        <w:t>i</w:t>
      </w:r>
      <w:r w:rsidR="000E7770" w:rsidRPr="00367266">
        <w:rPr>
          <w:rFonts w:ascii="Times New Roman" w:hAnsi="Times New Roman" w:cs="Times New Roman"/>
        </w:rPr>
        <w:t xml:space="preserve"> ży</w:t>
      </w:r>
      <w:r w:rsidR="000E7770">
        <w:rPr>
          <w:rFonts w:ascii="Times New Roman" w:hAnsi="Times New Roman" w:cs="Times New Roman"/>
        </w:rPr>
        <w:t>wiołowej, lub sytuacji kryzysowej</w:t>
      </w:r>
      <w:r>
        <w:rPr>
          <w:rFonts w:ascii="Times New Roman" w:hAnsi="Times New Roman" w:cs="Times New Roman"/>
          <w:iCs/>
          <w:lang w:val="da-DK"/>
        </w:rPr>
        <w:t xml:space="preserve"> w tym:</w:t>
      </w:r>
    </w:p>
    <w:p w:rsidR="00D774ED" w:rsidRPr="00D774ED" w:rsidRDefault="00782583" w:rsidP="00782583">
      <w:pPr>
        <w:pStyle w:val="Domylne"/>
        <w:numPr>
          <w:ilvl w:val="0"/>
          <w:numId w:val="6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lang w:val="da-DK"/>
        </w:rPr>
        <w:t>w u</w:t>
      </w:r>
      <w:r w:rsidR="00D774ED">
        <w:rPr>
          <w:rFonts w:ascii="Times New Roman" w:hAnsi="Times New Roman" w:cs="Times New Roman"/>
          <w:iCs/>
          <w:lang w:val="da-DK"/>
        </w:rPr>
        <w:t>staw</w:t>
      </w:r>
      <w:r>
        <w:rPr>
          <w:rFonts w:ascii="Times New Roman" w:hAnsi="Times New Roman" w:cs="Times New Roman"/>
          <w:iCs/>
          <w:lang w:val="da-DK"/>
        </w:rPr>
        <w:t>ie</w:t>
      </w:r>
      <w:r w:rsidR="00D774ED">
        <w:rPr>
          <w:rFonts w:ascii="Times New Roman" w:hAnsi="Times New Roman" w:cs="Times New Roman"/>
          <w:iCs/>
          <w:lang w:val="da-DK"/>
        </w:rPr>
        <w:t xml:space="preserve"> </w:t>
      </w:r>
      <w:r w:rsidR="00D774ED" w:rsidRPr="009F0C8D">
        <w:rPr>
          <w:rFonts w:ascii="Times New Roman" w:hAnsi="Times New Roman" w:cs="Times New Roman"/>
        </w:rPr>
        <w:t>z dnia 2 marca 2020 r. o szczególnych rozwiązaniach związanych z zapobieganiem, przeciwdziałaniem i zwalczaniem COVID-19, innych chorób zakaźnych oraz wywołanych nimi sytuacji kryzysowych</w:t>
      </w:r>
      <w:r w:rsidR="00D774ED">
        <w:rPr>
          <w:rFonts w:ascii="Times New Roman" w:hAnsi="Times New Roman" w:cs="Times New Roman"/>
        </w:rPr>
        <w:t xml:space="preserve"> (Dz. U. </w:t>
      </w:r>
      <w:r w:rsidR="00D774ED" w:rsidRPr="00D774ED">
        <w:t>poz. 1842</w:t>
      </w:r>
      <w:r w:rsidR="00695078">
        <w:t>, z</w:t>
      </w:r>
      <w:r w:rsidR="00695078">
        <w:rPr>
          <w:rFonts w:hint="eastAsia"/>
        </w:rPr>
        <w:t> </w:t>
      </w:r>
      <w:proofErr w:type="spellStart"/>
      <w:r w:rsidR="00D774ED">
        <w:t>późn</w:t>
      </w:r>
      <w:proofErr w:type="spellEnd"/>
      <w:r w:rsidR="00D774ED">
        <w:t>. zm.</w:t>
      </w:r>
      <w:r w:rsidR="00D774ED" w:rsidRPr="00D774ED">
        <w:t>)</w:t>
      </w:r>
      <w:r w:rsidR="00D774ED">
        <w:t>, w art. 6</w:t>
      </w:r>
      <w:r w:rsidR="003E1A1A">
        <w:t>a</w:t>
      </w:r>
      <w:r w:rsidR="00D774ED">
        <w:t xml:space="preserve"> ust.</w:t>
      </w:r>
      <w:r w:rsidR="00530D0D">
        <w:rPr>
          <w:rFonts w:hint="eastAsia"/>
        </w:rPr>
        <w:t> </w:t>
      </w:r>
      <w:r w:rsidR="00D774ED">
        <w:t xml:space="preserve">1 </w:t>
      </w:r>
      <w:r>
        <w:t>– wyłączenie dotyczy</w:t>
      </w:r>
      <w:r w:rsidR="00D774ED" w:rsidRPr="00D774ED">
        <w:rPr>
          <w:rFonts w:ascii="Times New Roman" w:hAnsi="Times New Roman" w:cs="Times New Roman"/>
        </w:rPr>
        <w:t xml:space="preserve"> zamówień na usługi lub dostawy niezbędne do</w:t>
      </w:r>
      <w:r w:rsidR="00530D0D">
        <w:rPr>
          <w:rFonts w:ascii="Times New Roman" w:hAnsi="Times New Roman" w:cs="Times New Roman"/>
        </w:rPr>
        <w:t> </w:t>
      </w:r>
      <w:bookmarkStart w:id="0" w:name="_GoBack"/>
      <w:bookmarkEnd w:id="0"/>
      <w:r w:rsidR="00D774ED" w:rsidRPr="00D774ED">
        <w:rPr>
          <w:rFonts w:ascii="Times New Roman" w:hAnsi="Times New Roman" w:cs="Times New Roman"/>
        </w:rPr>
        <w:t>przeciwdziałania COVID-19, jeżeli zachodzi wysokie</w:t>
      </w:r>
      <w:r w:rsidR="00C80089">
        <w:rPr>
          <w:rFonts w:ascii="Times New Roman" w:hAnsi="Times New Roman" w:cs="Times New Roman"/>
        </w:rPr>
        <w:t xml:space="preserve"> prawdopodobieństwo szybkiego i </w:t>
      </w:r>
      <w:r w:rsidR="00D774ED" w:rsidRPr="00D774ED">
        <w:rPr>
          <w:rFonts w:ascii="Times New Roman" w:hAnsi="Times New Roman" w:cs="Times New Roman"/>
        </w:rPr>
        <w:t xml:space="preserve">niekontrolowanego rozprzestrzeniania się choroby lub jeżeli wymaga tego ochrona zdrowia publicznego. </w:t>
      </w:r>
      <w:r>
        <w:rPr>
          <w:rFonts w:ascii="Times New Roman" w:hAnsi="Times New Roman" w:cs="Times New Roman"/>
        </w:rPr>
        <w:t>W</w:t>
      </w:r>
      <w:r w:rsidR="003B05E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przypadku teg</w:t>
      </w:r>
      <w:r w:rsidR="00695078">
        <w:rPr>
          <w:rFonts w:ascii="Times New Roman" w:hAnsi="Times New Roman" w:cs="Times New Roman"/>
        </w:rPr>
        <w:t>o wyłączenia przewiduje się, że </w:t>
      </w:r>
      <w:r w:rsidR="00D774ED">
        <w:rPr>
          <w:rFonts w:ascii="Times New Roman" w:hAnsi="Times New Roman" w:cs="Times New Roman"/>
        </w:rPr>
        <w:t>z</w:t>
      </w:r>
      <w:r w:rsidR="00C80089">
        <w:rPr>
          <w:rFonts w:ascii="Times New Roman" w:hAnsi="Times New Roman" w:cs="Times New Roman"/>
        </w:rPr>
        <w:t>amawiający, w </w:t>
      </w:r>
      <w:r w:rsidR="00D774ED" w:rsidRPr="00D774ED">
        <w:rPr>
          <w:rFonts w:ascii="Times New Roman" w:hAnsi="Times New Roman" w:cs="Times New Roman"/>
        </w:rPr>
        <w:t>terminie 7 dni</w:t>
      </w:r>
      <w:r w:rsidR="00D774ED">
        <w:rPr>
          <w:rFonts w:ascii="Times New Roman" w:hAnsi="Times New Roman" w:cs="Times New Roman"/>
        </w:rPr>
        <w:t xml:space="preserve"> od dnia udzielenia zamówienia</w:t>
      </w:r>
      <w:r w:rsidR="00BB44C1">
        <w:rPr>
          <w:rFonts w:ascii="Times New Roman" w:hAnsi="Times New Roman" w:cs="Times New Roman"/>
        </w:rPr>
        <w:t>,</w:t>
      </w:r>
      <w:r w:rsidR="00D774ED">
        <w:rPr>
          <w:rFonts w:ascii="Times New Roman" w:hAnsi="Times New Roman" w:cs="Times New Roman"/>
        </w:rPr>
        <w:t xml:space="preserve"> obowiązany jest zamieścić</w:t>
      </w:r>
      <w:r w:rsidR="00D774ED" w:rsidRPr="00D774ED">
        <w:rPr>
          <w:rFonts w:ascii="Times New Roman" w:hAnsi="Times New Roman" w:cs="Times New Roman"/>
        </w:rPr>
        <w:t xml:space="preserve"> w Biuletynie Zamówień Publicznych informację o udzieleniu tego zamówienia, w której podaje: </w:t>
      </w:r>
    </w:p>
    <w:p w:rsidR="00D774ED" w:rsidRPr="00D774ED" w:rsidRDefault="00D774ED" w:rsidP="00782583">
      <w:pPr>
        <w:pStyle w:val="Domylne"/>
        <w:numPr>
          <w:ilvl w:val="1"/>
          <w:numId w:val="4"/>
        </w:numPr>
        <w:spacing w:before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774ED">
        <w:rPr>
          <w:rFonts w:ascii="Times New Roman" w:hAnsi="Times New Roman" w:cs="Times New Roman"/>
        </w:rPr>
        <w:t xml:space="preserve">nazwę (firmę) i adres siedziby zamawiającego; </w:t>
      </w:r>
    </w:p>
    <w:p w:rsidR="00D774ED" w:rsidRPr="00D774ED" w:rsidRDefault="00D774ED" w:rsidP="00782583">
      <w:pPr>
        <w:pStyle w:val="Domylne"/>
        <w:numPr>
          <w:ilvl w:val="1"/>
          <w:numId w:val="4"/>
        </w:numPr>
        <w:spacing w:before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774ED">
        <w:rPr>
          <w:rFonts w:ascii="Times New Roman" w:hAnsi="Times New Roman" w:cs="Times New Roman"/>
        </w:rPr>
        <w:t xml:space="preserve">datę i miejsce zawarcia umowy lub informację o zawarciu umowy drogą elektroniczną; </w:t>
      </w:r>
    </w:p>
    <w:p w:rsidR="00D774ED" w:rsidRPr="00D774ED" w:rsidRDefault="00D774ED" w:rsidP="00782583">
      <w:pPr>
        <w:pStyle w:val="Domylne"/>
        <w:numPr>
          <w:ilvl w:val="1"/>
          <w:numId w:val="4"/>
        </w:numPr>
        <w:spacing w:before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774ED">
        <w:rPr>
          <w:rFonts w:ascii="Times New Roman" w:hAnsi="Times New Roman" w:cs="Times New Roman"/>
        </w:rPr>
        <w:t xml:space="preserve">opis przedmiotu umowy, z wyszczególnieniem odpowiednio ilości rzeczy lub innych dóbr oraz zakresu usług; </w:t>
      </w:r>
    </w:p>
    <w:p w:rsidR="00D774ED" w:rsidRPr="00D774ED" w:rsidRDefault="00D774ED" w:rsidP="001D57AB">
      <w:pPr>
        <w:pStyle w:val="Domylne"/>
        <w:numPr>
          <w:ilvl w:val="1"/>
          <w:numId w:val="4"/>
        </w:numPr>
        <w:spacing w:before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774ED">
        <w:rPr>
          <w:rFonts w:ascii="Times New Roman" w:hAnsi="Times New Roman" w:cs="Times New Roman"/>
        </w:rPr>
        <w:lastRenderedPageBreak/>
        <w:t xml:space="preserve">cenę albo cenę maksymalną, jeżeli cena nie jest znana w chwili zamieszczenia ogłoszenia; </w:t>
      </w:r>
    </w:p>
    <w:p w:rsidR="00D774ED" w:rsidRPr="00D774ED" w:rsidRDefault="00D774ED" w:rsidP="001D57AB">
      <w:pPr>
        <w:pStyle w:val="Domylne"/>
        <w:numPr>
          <w:ilvl w:val="1"/>
          <w:numId w:val="4"/>
        </w:numPr>
        <w:spacing w:before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774ED">
        <w:rPr>
          <w:rFonts w:ascii="Times New Roman" w:hAnsi="Times New Roman" w:cs="Times New Roman"/>
        </w:rPr>
        <w:t>wskazanie okoliczności faktycznych uzasadniających udzielenie zamówienia bez</w:t>
      </w:r>
      <w:r w:rsidR="001D57AB">
        <w:rPr>
          <w:rFonts w:ascii="Times New Roman" w:hAnsi="Times New Roman" w:cs="Times New Roman"/>
        </w:rPr>
        <w:t> </w:t>
      </w:r>
      <w:r w:rsidRPr="00D774ED">
        <w:rPr>
          <w:rFonts w:ascii="Times New Roman" w:hAnsi="Times New Roman" w:cs="Times New Roman"/>
        </w:rPr>
        <w:t xml:space="preserve">zastosowania przepisów ustawy z dnia 11 września 2019 r. </w:t>
      </w:r>
      <w:r w:rsidR="00004112" w:rsidRPr="00004112">
        <w:rPr>
          <w:rFonts w:ascii="Times New Roman" w:hAnsi="Times New Roman" w:cs="Times New Roman"/>
        </w:rPr>
        <w:t>–</w:t>
      </w:r>
      <w:r w:rsidRPr="00D774ED">
        <w:rPr>
          <w:rFonts w:ascii="Times New Roman" w:hAnsi="Times New Roman" w:cs="Times New Roman"/>
        </w:rPr>
        <w:t xml:space="preserve"> Prawo zamówień publicznych; </w:t>
      </w:r>
    </w:p>
    <w:p w:rsidR="00D774ED" w:rsidRPr="00D774ED" w:rsidRDefault="00D774ED" w:rsidP="001D57AB">
      <w:pPr>
        <w:pStyle w:val="Domylne"/>
        <w:numPr>
          <w:ilvl w:val="1"/>
          <w:numId w:val="4"/>
        </w:numPr>
        <w:spacing w:before="0" w:line="360" w:lineRule="auto"/>
        <w:ind w:left="851" w:hanging="425"/>
        <w:jc w:val="both"/>
        <w:rPr>
          <w:rFonts w:ascii="Times New Roman" w:hAnsi="Times New Roman" w:cs="Times New Roman"/>
        </w:rPr>
      </w:pPr>
      <w:r w:rsidRPr="00D774ED">
        <w:rPr>
          <w:rFonts w:ascii="Times New Roman" w:hAnsi="Times New Roman" w:cs="Times New Roman"/>
        </w:rPr>
        <w:t xml:space="preserve">nazwę (firmę) podmiotu albo imię i nazwisko osoby, z którymi została zawarta umowa. </w:t>
      </w:r>
    </w:p>
    <w:p w:rsidR="00B178B5" w:rsidRDefault="00BB44C1" w:rsidP="00782583">
      <w:pPr>
        <w:pStyle w:val="Domylne"/>
        <w:spacing w:before="0" w:line="360" w:lineRule="auto"/>
        <w:ind w:left="425" w:firstLine="1"/>
        <w:jc w:val="both"/>
        <w:rPr>
          <w:rFonts w:hint="eastAsia"/>
        </w:rPr>
      </w:pPr>
      <w:r>
        <w:rPr>
          <w:rFonts w:ascii="Times New Roman" w:hAnsi="Times New Roman" w:cs="Times New Roman"/>
        </w:rPr>
        <w:t>Ponadto</w:t>
      </w:r>
      <w:r w:rsidR="00D774ED">
        <w:rPr>
          <w:rFonts w:ascii="Times New Roman" w:hAnsi="Times New Roman" w:cs="Times New Roman"/>
        </w:rPr>
        <w:t xml:space="preserve"> art. 15zza oraz art. 31zv ww. ustawy</w:t>
      </w:r>
      <w:r w:rsidR="00B178B5">
        <w:rPr>
          <w:rFonts w:ascii="Times New Roman" w:hAnsi="Times New Roman" w:cs="Times New Roman"/>
        </w:rPr>
        <w:t xml:space="preserve"> stanowią, że </w:t>
      </w:r>
      <w:r w:rsidR="00B178B5">
        <w:t>przepisów o zamówieniach publicznych</w:t>
      </w:r>
      <w:r w:rsidR="00B178B5">
        <w:rPr>
          <w:rFonts w:ascii="Times New Roman" w:hAnsi="Times New Roman" w:cs="Times New Roman"/>
        </w:rPr>
        <w:t xml:space="preserve"> nie stosuje się również d</w:t>
      </w:r>
      <w:r w:rsidR="00D774ED">
        <w:t>o zamówień na usługi lub dostawy udzielane przez</w:t>
      </w:r>
      <w:r w:rsidR="003B05EE">
        <w:rPr>
          <w:rFonts w:hint="eastAsia"/>
        </w:rPr>
        <w:t> </w:t>
      </w:r>
      <w:r w:rsidR="00D774ED">
        <w:t>Zakład Ubezpieczeń Społecznych w związku z realizacją zadań związanych</w:t>
      </w:r>
      <w:r w:rsidR="00B178B5">
        <w:t>:</w:t>
      </w:r>
    </w:p>
    <w:p w:rsidR="00B178B5" w:rsidRDefault="00D774ED" w:rsidP="00782583">
      <w:pPr>
        <w:pStyle w:val="Domylne"/>
        <w:numPr>
          <w:ilvl w:val="0"/>
          <w:numId w:val="5"/>
        </w:numPr>
        <w:spacing w:before="0" w:line="360" w:lineRule="auto"/>
        <w:ind w:left="851" w:hanging="425"/>
        <w:jc w:val="both"/>
        <w:rPr>
          <w:rFonts w:hint="eastAsia"/>
        </w:rPr>
      </w:pPr>
      <w:r>
        <w:t xml:space="preserve">z ustalaniem prawa lub </w:t>
      </w:r>
      <w:r w:rsidR="00B178B5">
        <w:t>wypłatą świadczenia postojowego;</w:t>
      </w:r>
    </w:p>
    <w:p w:rsidR="00D774ED" w:rsidRDefault="00B178B5" w:rsidP="00782583">
      <w:pPr>
        <w:pStyle w:val="Domylne"/>
        <w:numPr>
          <w:ilvl w:val="0"/>
          <w:numId w:val="5"/>
        </w:numPr>
        <w:spacing w:before="0" w:line="360" w:lineRule="auto"/>
        <w:ind w:left="851" w:hanging="425"/>
        <w:jc w:val="both"/>
        <w:rPr>
          <w:rFonts w:hint="eastAsia"/>
        </w:rPr>
      </w:pPr>
      <w:r>
        <w:rPr>
          <w:rStyle w:val="highlight"/>
        </w:rPr>
        <w:t>ze</w:t>
      </w:r>
      <w:r>
        <w:t xml:space="preserve"> zwolnieniem </w:t>
      </w:r>
      <w:bookmarkStart w:id="1" w:name="highlightHit_522"/>
      <w:bookmarkEnd w:id="1"/>
      <w:r>
        <w:rPr>
          <w:rStyle w:val="highlight"/>
        </w:rPr>
        <w:t>z</w:t>
      </w:r>
      <w:r>
        <w:t xml:space="preserve"> tytułu nieopłaconych składek, </w:t>
      </w:r>
      <w:bookmarkStart w:id="2" w:name="highlightHit_523"/>
      <w:bookmarkEnd w:id="2"/>
      <w:r>
        <w:rPr>
          <w:rStyle w:val="highlight"/>
        </w:rPr>
        <w:t>o</w:t>
      </w:r>
      <w:r w:rsidR="00695078">
        <w:t xml:space="preserve"> których mowa w art. 31zo;</w:t>
      </w:r>
    </w:p>
    <w:p w:rsidR="00D774ED" w:rsidRDefault="00782583" w:rsidP="00782583">
      <w:pPr>
        <w:pStyle w:val="Domylne"/>
        <w:numPr>
          <w:ilvl w:val="0"/>
          <w:numId w:val="6"/>
        </w:numPr>
        <w:spacing w:before="120"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u</w:t>
      </w:r>
      <w:r w:rsidR="0064798E" w:rsidRPr="00367266">
        <w:rPr>
          <w:rFonts w:ascii="Times New Roman" w:hAnsi="Times New Roman" w:cs="Times New Roman"/>
        </w:rPr>
        <w:t>staw</w:t>
      </w:r>
      <w:r>
        <w:rPr>
          <w:rFonts w:ascii="Times New Roman" w:hAnsi="Times New Roman" w:cs="Times New Roman"/>
        </w:rPr>
        <w:t>ie</w:t>
      </w:r>
      <w:r w:rsidR="0064798E" w:rsidRPr="00367266">
        <w:rPr>
          <w:rFonts w:ascii="Times New Roman" w:hAnsi="Times New Roman" w:cs="Times New Roman"/>
        </w:rPr>
        <w:t xml:space="preserve"> </w:t>
      </w:r>
      <w:bookmarkStart w:id="3" w:name="highlightHit_6"/>
      <w:bookmarkEnd w:id="3"/>
      <w:r w:rsidR="00367266" w:rsidRPr="00367266">
        <w:rPr>
          <w:rFonts w:ascii="Times New Roman" w:hAnsi="Times New Roman" w:cs="Times New Roman"/>
        </w:rPr>
        <w:t>z dnia 13 października 1998 r</w:t>
      </w:r>
      <w:r w:rsidR="00367266">
        <w:rPr>
          <w:rFonts w:ascii="Times New Roman" w:hAnsi="Times New Roman" w:cs="Times New Roman"/>
        </w:rPr>
        <w:t>.</w:t>
      </w:r>
      <w:r w:rsidR="00367266" w:rsidRPr="00367266">
        <w:rPr>
          <w:rFonts w:ascii="Times New Roman" w:hAnsi="Times New Roman" w:cs="Times New Roman"/>
        </w:rPr>
        <w:t xml:space="preserve"> </w:t>
      </w:r>
      <w:r w:rsidR="0064798E" w:rsidRPr="00367266">
        <w:rPr>
          <w:rFonts w:ascii="Times New Roman" w:hAnsi="Times New Roman" w:cs="Times New Roman"/>
        </w:rPr>
        <w:t xml:space="preserve">o </w:t>
      </w:r>
      <w:bookmarkStart w:id="4" w:name="highlightHit_7"/>
      <w:bookmarkEnd w:id="4"/>
      <w:r w:rsidR="0064798E" w:rsidRPr="00367266">
        <w:rPr>
          <w:rFonts w:ascii="Times New Roman" w:hAnsi="Times New Roman" w:cs="Times New Roman"/>
        </w:rPr>
        <w:t xml:space="preserve">systemie </w:t>
      </w:r>
      <w:bookmarkStart w:id="5" w:name="highlightHit_8"/>
      <w:bookmarkEnd w:id="5"/>
      <w:r w:rsidR="0064798E" w:rsidRPr="00367266">
        <w:rPr>
          <w:rFonts w:ascii="Times New Roman" w:hAnsi="Times New Roman" w:cs="Times New Roman"/>
        </w:rPr>
        <w:t xml:space="preserve">ubezpieczeń </w:t>
      </w:r>
      <w:bookmarkStart w:id="6" w:name="highlightHit_9"/>
      <w:bookmarkEnd w:id="6"/>
      <w:r w:rsidR="0064798E" w:rsidRPr="00367266">
        <w:rPr>
          <w:rFonts w:ascii="Times New Roman" w:hAnsi="Times New Roman" w:cs="Times New Roman"/>
        </w:rPr>
        <w:t>społecznych</w:t>
      </w:r>
      <w:r w:rsidR="00367266">
        <w:rPr>
          <w:rFonts w:ascii="Times New Roman" w:hAnsi="Times New Roman" w:cs="Times New Roman"/>
        </w:rPr>
        <w:t xml:space="preserve"> </w:t>
      </w:r>
      <w:r w:rsidR="00367266" w:rsidRPr="00367266">
        <w:t>(Dz.</w:t>
      </w:r>
      <w:r w:rsidR="00C80089">
        <w:rPr>
          <w:rFonts w:hint="eastAsia"/>
        </w:rPr>
        <w:t> </w:t>
      </w:r>
      <w:r w:rsidR="00C80089">
        <w:t>U.</w:t>
      </w:r>
      <w:r w:rsidR="00C80089">
        <w:rPr>
          <w:rFonts w:hint="eastAsia"/>
        </w:rPr>
        <w:t> </w:t>
      </w:r>
      <w:r w:rsidR="00695078">
        <w:t>z</w:t>
      </w:r>
      <w:r w:rsidR="00695078">
        <w:rPr>
          <w:rFonts w:hint="eastAsia"/>
        </w:rPr>
        <w:t> </w:t>
      </w:r>
      <w:r w:rsidR="00367266" w:rsidRPr="00367266">
        <w:t>202</w:t>
      </w:r>
      <w:r w:rsidR="007E2E75">
        <w:t>1</w:t>
      </w:r>
      <w:r w:rsidR="00367266" w:rsidRPr="00367266">
        <w:t xml:space="preserve"> r. poz. </w:t>
      </w:r>
      <w:r w:rsidR="007E2E75">
        <w:t>423</w:t>
      </w:r>
      <w:r w:rsidR="005B418F">
        <w:t xml:space="preserve">, z </w:t>
      </w:r>
      <w:proofErr w:type="spellStart"/>
      <w:r w:rsidR="005B418F">
        <w:t>późn</w:t>
      </w:r>
      <w:proofErr w:type="spellEnd"/>
      <w:r w:rsidR="005B418F">
        <w:t>. zm.</w:t>
      </w:r>
      <w:r w:rsidR="00367266" w:rsidRPr="00367266">
        <w:t>)</w:t>
      </w:r>
      <w:r w:rsidR="00367266">
        <w:t>, w art.</w:t>
      </w:r>
      <w:r w:rsidR="001C045F">
        <w:t xml:space="preserve"> 50 ust. 3f – wprowadzone wyłączenie dotyczy </w:t>
      </w:r>
      <w:r w:rsidR="0064798E" w:rsidRPr="00367266">
        <w:rPr>
          <w:rFonts w:ascii="Times New Roman" w:hAnsi="Times New Roman" w:cs="Times New Roman"/>
        </w:rPr>
        <w:t>zamówień na usługi lub dostawy udzielane przez Zakład Ubezpieczeń Społecznych</w:t>
      </w:r>
      <w:r w:rsidR="001F6032">
        <w:rPr>
          <w:rFonts w:ascii="Times New Roman" w:hAnsi="Times New Roman" w:cs="Times New Roman"/>
        </w:rPr>
        <w:t>,</w:t>
      </w:r>
      <w:r w:rsidR="000923F4">
        <w:rPr>
          <w:rFonts w:ascii="Times New Roman" w:hAnsi="Times New Roman" w:cs="Times New Roman"/>
        </w:rPr>
        <w:t xml:space="preserve"> w </w:t>
      </w:r>
      <w:r w:rsidR="00695078">
        <w:rPr>
          <w:rFonts w:ascii="Times New Roman" w:hAnsi="Times New Roman" w:cs="Times New Roman"/>
        </w:rPr>
        <w:t>związku z </w:t>
      </w:r>
      <w:r w:rsidR="0064798E" w:rsidRPr="00367266">
        <w:rPr>
          <w:rFonts w:ascii="Times New Roman" w:hAnsi="Times New Roman" w:cs="Times New Roman"/>
        </w:rPr>
        <w:t xml:space="preserve">zapewnieniem udostępnienia danych zgromadzonych na koncie ubezpieczonego, i na koncie płatnika składek, o których mowa w art. </w:t>
      </w:r>
      <w:r w:rsidR="00367266">
        <w:rPr>
          <w:rFonts w:ascii="Times New Roman" w:hAnsi="Times New Roman" w:cs="Times New Roman"/>
        </w:rPr>
        <w:t xml:space="preserve">40 i art. </w:t>
      </w:r>
      <w:r w:rsidR="0064798E" w:rsidRPr="00367266">
        <w:rPr>
          <w:rFonts w:ascii="Times New Roman" w:hAnsi="Times New Roman" w:cs="Times New Roman"/>
        </w:rPr>
        <w:t>45</w:t>
      </w:r>
      <w:r w:rsidR="00367266">
        <w:rPr>
          <w:rFonts w:ascii="Times New Roman" w:hAnsi="Times New Roman" w:cs="Times New Roman"/>
        </w:rPr>
        <w:t xml:space="preserve"> tej ustawy</w:t>
      </w:r>
      <w:r w:rsidR="0064798E" w:rsidRPr="00367266">
        <w:rPr>
          <w:rFonts w:ascii="Times New Roman" w:hAnsi="Times New Roman" w:cs="Times New Roman"/>
        </w:rPr>
        <w:t>, Prezesowi Rady Ministrów, Szefowi Kancelarii Prezesa Rady Ministrów lub</w:t>
      </w:r>
      <w:r w:rsidR="003B05EE">
        <w:rPr>
          <w:rFonts w:ascii="Times New Roman" w:hAnsi="Times New Roman" w:cs="Times New Roman"/>
        </w:rPr>
        <w:t> </w:t>
      </w:r>
      <w:r w:rsidR="0064798E" w:rsidRPr="00367266">
        <w:rPr>
          <w:rFonts w:ascii="Times New Roman" w:hAnsi="Times New Roman" w:cs="Times New Roman"/>
        </w:rPr>
        <w:t>pełnomocnikowi Prezesa Rady Ministró</w:t>
      </w:r>
      <w:r w:rsidR="00FA4AAB">
        <w:rPr>
          <w:rFonts w:ascii="Times New Roman" w:hAnsi="Times New Roman" w:cs="Times New Roman"/>
        </w:rPr>
        <w:t>w właściwemu do spraw analiz i </w:t>
      </w:r>
      <w:r w:rsidR="000923F4">
        <w:rPr>
          <w:rFonts w:ascii="Times New Roman" w:hAnsi="Times New Roman" w:cs="Times New Roman"/>
        </w:rPr>
        <w:t>studiów z </w:t>
      </w:r>
      <w:r w:rsidR="0064798E" w:rsidRPr="00367266">
        <w:rPr>
          <w:rFonts w:ascii="Times New Roman" w:hAnsi="Times New Roman" w:cs="Times New Roman"/>
        </w:rPr>
        <w:t>zakresu kluczowych polityk publicznych, Agencji Rozwoju Przemysłu Spółka Akcyjna z siedzibą w Warszawie lub Polskiemu Fund</w:t>
      </w:r>
      <w:r w:rsidR="00FA4AAB">
        <w:rPr>
          <w:rFonts w:ascii="Times New Roman" w:hAnsi="Times New Roman" w:cs="Times New Roman"/>
        </w:rPr>
        <w:t>uszowi Rozwoju Spółka Akcyjna z </w:t>
      </w:r>
      <w:r w:rsidR="0064798E" w:rsidRPr="00367266">
        <w:rPr>
          <w:rFonts w:ascii="Times New Roman" w:hAnsi="Times New Roman" w:cs="Times New Roman"/>
        </w:rPr>
        <w:t>siedzibą w Warszawie</w:t>
      </w:r>
      <w:r w:rsidR="00695078">
        <w:rPr>
          <w:rFonts w:ascii="Times New Roman" w:hAnsi="Times New Roman" w:cs="Times New Roman"/>
        </w:rPr>
        <w:t>;</w:t>
      </w:r>
    </w:p>
    <w:p w:rsidR="0064798E" w:rsidRPr="001C045F" w:rsidRDefault="001C045F" w:rsidP="001C045F">
      <w:pPr>
        <w:pStyle w:val="Domylne"/>
        <w:numPr>
          <w:ilvl w:val="0"/>
          <w:numId w:val="6"/>
        </w:numPr>
        <w:spacing w:before="120"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1F6032" w:rsidRPr="001C045F">
        <w:rPr>
          <w:rFonts w:ascii="Times New Roman" w:hAnsi="Times New Roman" w:cs="Times New Roman"/>
        </w:rPr>
        <w:t>u</w:t>
      </w:r>
      <w:r w:rsidR="0064798E" w:rsidRPr="001C045F">
        <w:rPr>
          <w:rFonts w:ascii="Times New Roman" w:hAnsi="Times New Roman" w:cs="Times New Roman"/>
        </w:rPr>
        <w:t>staw</w:t>
      </w:r>
      <w:r>
        <w:rPr>
          <w:rFonts w:ascii="Times New Roman" w:hAnsi="Times New Roman" w:cs="Times New Roman"/>
        </w:rPr>
        <w:t>ie</w:t>
      </w:r>
      <w:r w:rsidR="0064798E" w:rsidRPr="001C045F">
        <w:rPr>
          <w:rFonts w:ascii="Times New Roman" w:hAnsi="Times New Roman" w:cs="Times New Roman"/>
        </w:rPr>
        <w:t xml:space="preserve"> </w:t>
      </w:r>
      <w:bookmarkStart w:id="7" w:name="highlightHit_4"/>
      <w:bookmarkEnd w:id="7"/>
      <w:r w:rsidR="001F6032" w:rsidRPr="001C045F">
        <w:rPr>
          <w:rFonts w:ascii="Times New Roman" w:hAnsi="Times New Roman" w:cs="Times New Roman"/>
        </w:rPr>
        <w:t xml:space="preserve">z dnia 8 września 2006 r. </w:t>
      </w:r>
      <w:r w:rsidR="0064798E" w:rsidRPr="001C045F">
        <w:rPr>
          <w:rFonts w:ascii="Times New Roman" w:hAnsi="Times New Roman" w:cs="Times New Roman"/>
        </w:rPr>
        <w:t xml:space="preserve">o </w:t>
      </w:r>
      <w:bookmarkStart w:id="8" w:name="highlightHit_5"/>
      <w:bookmarkEnd w:id="8"/>
      <w:r w:rsidR="0064798E" w:rsidRPr="001C045F">
        <w:rPr>
          <w:rFonts w:ascii="Times New Roman" w:hAnsi="Times New Roman" w:cs="Times New Roman"/>
        </w:rPr>
        <w:t>Państwowym Ratownictwie Medycznym</w:t>
      </w:r>
      <w:r>
        <w:rPr>
          <w:rFonts w:ascii="Times New Roman" w:hAnsi="Times New Roman" w:cs="Times New Roman"/>
        </w:rPr>
        <w:t xml:space="preserve"> </w:t>
      </w:r>
      <w:r w:rsidR="001F6032" w:rsidRPr="001F6032">
        <w:t>(Dz.</w:t>
      </w:r>
      <w:r w:rsidR="00C80089">
        <w:rPr>
          <w:rFonts w:hint="eastAsia"/>
        </w:rPr>
        <w:t> </w:t>
      </w:r>
      <w:r w:rsidR="00C80089">
        <w:t>U.</w:t>
      </w:r>
      <w:r w:rsidR="00C80089">
        <w:rPr>
          <w:rFonts w:hint="eastAsia"/>
        </w:rPr>
        <w:t> </w:t>
      </w:r>
      <w:r w:rsidR="00695078">
        <w:t>z</w:t>
      </w:r>
      <w:r w:rsidR="00695078">
        <w:rPr>
          <w:rFonts w:hint="eastAsia"/>
        </w:rPr>
        <w:t> </w:t>
      </w:r>
      <w:r w:rsidR="001F6032" w:rsidRPr="001F6032">
        <w:t>2020 r. poz. 882</w:t>
      </w:r>
      <w:r w:rsidR="007E2E75">
        <w:t xml:space="preserve">, z </w:t>
      </w:r>
      <w:proofErr w:type="spellStart"/>
      <w:r w:rsidR="007E2E75">
        <w:t>późn</w:t>
      </w:r>
      <w:proofErr w:type="spellEnd"/>
      <w:r w:rsidR="007E2E75">
        <w:t>.</w:t>
      </w:r>
      <w:r w:rsidR="00CE0082">
        <w:t xml:space="preserve"> </w:t>
      </w:r>
      <w:r w:rsidR="007E2E75">
        <w:t>zm.</w:t>
      </w:r>
      <w:r w:rsidR="001F6032" w:rsidRPr="001F6032">
        <w:t>)</w:t>
      </w:r>
      <w:r w:rsidR="001F6032">
        <w:t xml:space="preserve">, w art. </w:t>
      </w:r>
      <w:bookmarkStart w:id="9" w:name="mip54299523"/>
      <w:bookmarkEnd w:id="9"/>
      <w:r w:rsidR="0064798E" w:rsidRPr="001C045F">
        <w:rPr>
          <w:rFonts w:ascii="Times New Roman" w:hAnsi="Times New Roman" w:cs="Times New Roman"/>
        </w:rPr>
        <w:t>49a</w:t>
      </w:r>
      <w:r>
        <w:rPr>
          <w:rFonts w:ascii="Times New Roman" w:hAnsi="Times New Roman" w:cs="Times New Roman"/>
        </w:rPr>
        <w:t>,</w:t>
      </w:r>
      <w:r w:rsidR="00FA4AAB" w:rsidRPr="001C045F">
        <w:rPr>
          <w:rFonts w:ascii="Times New Roman" w:hAnsi="Times New Roman" w:cs="Times New Roman"/>
        </w:rPr>
        <w:t xml:space="preserve"> wyłączenie </w:t>
      </w:r>
      <w:r>
        <w:rPr>
          <w:rFonts w:ascii="Times New Roman" w:hAnsi="Times New Roman" w:cs="Times New Roman"/>
        </w:rPr>
        <w:t>dotyczy</w:t>
      </w:r>
      <w:r w:rsidR="00FA4AAB" w:rsidRPr="001C045F">
        <w:rPr>
          <w:rFonts w:ascii="Times New Roman" w:hAnsi="Times New Roman" w:cs="Times New Roman"/>
        </w:rPr>
        <w:t xml:space="preserve"> zawarcia przez</w:t>
      </w:r>
      <w:r w:rsidR="003B05EE">
        <w:rPr>
          <w:rFonts w:ascii="Times New Roman" w:hAnsi="Times New Roman" w:cs="Times New Roman"/>
        </w:rPr>
        <w:t> </w:t>
      </w:r>
      <w:r w:rsidR="00FA4AAB" w:rsidRPr="0064798E">
        <w:rPr>
          <w:rFonts w:ascii="Times New Roman" w:hAnsi="Times New Roman" w:cs="Times New Roman"/>
        </w:rPr>
        <w:t>wojewod</w:t>
      </w:r>
      <w:r w:rsidR="00FA4AAB" w:rsidRPr="001C045F">
        <w:rPr>
          <w:rFonts w:ascii="Times New Roman" w:hAnsi="Times New Roman" w:cs="Times New Roman"/>
        </w:rPr>
        <w:t>ę,</w:t>
      </w:r>
      <w:r w:rsidR="00695078">
        <w:rPr>
          <w:rFonts w:ascii="Times New Roman" w:hAnsi="Times New Roman" w:cs="Times New Roman"/>
        </w:rPr>
        <w:t xml:space="preserve"> z </w:t>
      </w:r>
      <w:r w:rsidR="00FA4AAB" w:rsidRPr="0064798E">
        <w:rPr>
          <w:rFonts w:ascii="Times New Roman" w:hAnsi="Times New Roman" w:cs="Times New Roman"/>
        </w:rPr>
        <w:t>dysponentem zespołów ratownictwa medycznego</w:t>
      </w:r>
      <w:r w:rsidR="00FA4AAB" w:rsidRPr="001C045F">
        <w:rPr>
          <w:rFonts w:ascii="Times New Roman" w:hAnsi="Times New Roman" w:cs="Times New Roman"/>
        </w:rPr>
        <w:t xml:space="preserve">, </w:t>
      </w:r>
      <w:r w:rsidR="00FA4AAB" w:rsidRPr="0064798E">
        <w:rPr>
          <w:rFonts w:ascii="Times New Roman" w:hAnsi="Times New Roman" w:cs="Times New Roman"/>
        </w:rPr>
        <w:t>dodatkow</w:t>
      </w:r>
      <w:r w:rsidR="00FA4AAB" w:rsidRPr="001C045F">
        <w:rPr>
          <w:rFonts w:ascii="Times New Roman" w:hAnsi="Times New Roman" w:cs="Times New Roman"/>
        </w:rPr>
        <w:t>ej</w:t>
      </w:r>
      <w:r w:rsidR="00FA4AAB" w:rsidRPr="0064798E">
        <w:rPr>
          <w:rFonts w:ascii="Times New Roman" w:hAnsi="Times New Roman" w:cs="Times New Roman"/>
        </w:rPr>
        <w:t xml:space="preserve"> umow</w:t>
      </w:r>
      <w:r w:rsidR="00FA4AAB" w:rsidRPr="001C045F">
        <w:rPr>
          <w:rFonts w:ascii="Times New Roman" w:hAnsi="Times New Roman" w:cs="Times New Roman"/>
        </w:rPr>
        <w:t>y</w:t>
      </w:r>
      <w:r w:rsidR="00FA4AAB" w:rsidRPr="0064798E">
        <w:rPr>
          <w:rFonts w:ascii="Times New Roman" w:hAnsi="Times New Roman" w:cs="Times New Roman"/>
        </w:rPr>
        <w:t xml:space="preserve"> na finansowanie zadań zespołów ratownictwa medycznego związanych z zabezpieczeniem wybranych miejsc lub dokonania czynności wykracza</w:t>
      </w:r>
      <w:r w:rsidR="001C5E5F">
        <w:rPr>
          <w:rFonts w:ascii="Times New Roman" w:hAnsi="Times New Roman" w:cs="Times New Roman"/>
        </w:rPr>
        <w:t>jących poza zadania określone w </w:t>
      </w:r>
      <w:r w:rsidR="00FA4AAB" w:rsidRPr="0064798E">
        <w:rPr>
          <w:rFonts w:ascii="Times New Roman" w:hAnsi="Times New Roman" w:cs="Times New Roman"/>
        </w:rPr>
        <w:t>planie</w:t>
      </w:r>
      <w:r>
        <w:rPr>
          <w:rFonts w:ascii="Times New Roman" w:hAnsi="Times New Roman" w:cs="Times New Roman"/>
        </w:rPr>
        <w:t>. Warunkiem zastosowania wyłączenia jest</w:t>
      </w:r>
      <w:r w:rsidR="00FA4AAB" w:rsidRPr="0064798E">
        <w:rPr>
          <w:rFonts w:ascii="Times New Roman" w:hAnsi="Times New Roman" w:cs="Times New Roman"/>
        </w:rPr>
        <w:t xml:space="preserve"> </w:t>
      </w:r>
      <w:r w:rsidR="00FA4AAB" w:rsidRPr="001C045F">
        <w:rPr>
          <w:rFonts w:ascii="Times New Roman" w:hAnsi="Times New Roman" w:cs="Times New Roman"/>
        </w:rPr>
        <w:t>wystąpieni</w:t>
      </w:r>
      <w:r>
        <w:rPr>
          <w:rFonts w:ascii="Times New Roman" w:hAnsi="Times New Roman" w:cs="Times New Roman"/>
        </w:rPr>
        <w:t>e</w:t>
      </w:r>
      <w:r w:rsidR="0064798E" w:rsidRPr="0064798E">
        <w:rPr>
          <w:rFonts w:ascii="Times New Roman" w:hAnsi="Times New Roman" w:cs="Times New Roman"/>
        </w:rPr>
        <w:t xml:space="preserve"> stanu zagrożenia epidemicznego, stanu epidemii albo w razie niebezpieczeństwa szerzenia się zakażenia lub</w:t>
      </w:r>
      <w:r w:rsidR="003B05EE">
        <w:rPr>
          <w:rFonts w:ascii="Times New Roman" w:hAnsi="Times New Roman" w:cs="Times New Roman"/>
        </w:rPr>
        <w:t> </w:t>
      </w:r>
      <w:r w:rsidR="0064798E" w:rsidRPr="0064798E">
        <w:rPr>
          <w:rFonts w:ascii="Times New Roman" w:hAnsi="Times New Roman" w:cs="Times New Roman"/>
        </w:rPr>
        <w:t>choroby zakaźnej, które może stanowić zagroż</w:t>
      </w:r>
      <w:r w:rsidR="00FA4AAB" w:rsidRPr="001C045F">
        <w:rPr>
          <w:rFonts w:ascii="Times New Roman" w:hAnsi="Times New Roman" w:cs="Times New Roman"/>
        </w:rPr>
        <w:t>enie dla zdrowia publicznego, w </w:t>
      </w:r>
      <w:r w:rsidR="0064798E" w:rsidRPr="0064798E">
        <w:rPr>
          <w:rFonts w:ascii="Times New Roman" w:hAnsi="Times New Roman" w:cs="Times New Roman"/>
        </w:rPr>
        <w:t>szczególności wystąpienia choroby szczególnie niebez</w:t>
      </w:r>
      <w:r w:rsidR="00FA4AAB" w:rsidRPr="001C045F">
        <w:rPr>
          <w:rFonts w:ascii="Times New Roman" w:hAnsi="Times New Roman" w:cs="Times New Roman"/>
        </w:rPr>
        <w:t>piecznej lub wysoce zakaźnej, o </w:t>
      </w:r>
      <w:r w:rsidR="00695078">
        <w:rPr>
          <w:rFonts w:ascii="Times New Roman" w:hAnsi="Times New Roman" w:cs="Times New Roman"/>
        </w:rPr>
        <w:t>których mowa w </w:t>
      </w:r>
      <w:r w:rsidR="0064798E" w:rsidRPr="0064798E">
        <w:rPr>
          <w:rFonts w:ascii="Times New Roman" w:hAnsi="Times New Roman" w:cs="Times New Roman"/>
        </w:rPr>
        <w:t>przepisach o zapobieganiu oraz zwalczaniu zakażeń i chorób zakaźnych u ludzi</w:t>
      </w:r>
      <w:r w:rsidR="00695078">
        <w:rPr>
          <w:rFonts w:ascii="Times New Roman" w:hAnsi="Times New Roman" w:cs="Times New Roman"/>
        </w:rPr>
        <w:t>;</w:t>
      </w:r>
    </w:p>
    <w:p w:rsidR="0064798E" w:rsidRPr="00367266" w:rsidRDefault="001C045F" w:rsidP="003B05EE">
      <w:pPr>
        <w:pStyle w:val="Domylne"/>
        <w:numPr>
          <w:ilvl w:val="0"/>
          <w:numId w:val="6"/>
        </w:numPr>
        <w:spacing w:before="120"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u</w:t>
      </w:r>
      <w:r w:rsidR="0064798E" w:rsidRPr="00367266">
        <w:rPr>
          <w:rFonts w:ascii="Times New Roman" w:hAnsi="Times New Roman" w:cs="Times New Roman"/>
        </w:rPr>
        <w:t>staw</w:t>
      </w:r>
      <w:r>
        <w:rPr>
          <w:rFonts w:ascii="Times New Roman" w:hAnsi="Times New Roman" w:cs="Times New Roman"/>
        </w:rPr>
        <w:t>ie</w:t>
      </w:r>
      <w:r w:rsidR="0064798E" w:rsidRPr="00367266">
        <w:rPr>
          <w:rFonts w:ascii="Times New Roman" w:hAnsi="Times New Roman" w:cs="Times New Roman"/>
        </w:rPr>
        <w:t xml:space="preserve"> </w:t>
      </w:r>
      <w:r w:rsidR="00FA4AAB" w:rsidRPr="00367266">
        <w:rPr>
          <w:rFonts w:ascii="Times New Roman" w:hAnsi="Times New Roman" w:cs="Times New Roman"/>
        </w:rPr>
        <w:t>z dnia 5 grudnia 2008 r.</w:t>
      </w:r>
      <w:r w:rsidR="00FA4AAB">
        <w:rPr>
          <w:rFonts w:ascii="Times New Roman" w:hAnsi="Times New Roman" w:cs="Times New Roman"/>
        </w:rPr>
        <w:t xml:space="preserve"> </w:t>
      </w:r>
      <w:r w:rsidR="0064798E" w:rsidRPr="00367266">
        <w:rPr>
          <w:rFonts w:ascii="Times New Roman" w:hAnsi="Times New Roman" w:cs="Times New Roman"/>
        </w:rPr>
        <w:t xml:space="preserve">o zapobieganiu </w:t>
      </w:r>
      <w:bookmarkStart w:id="10" w:name="highlightHit_10"/>
      <w:bookmarkEnd w:id="10"/>
      <w:r w:rsidR="0064798E" w:rsidRPr="00367266">
        <w:rPr>
          <w:rFonts w:ascii="Times New Roman" w:hAnsi="Times New Roman" w:cs="Times New Roman"/>
        </w:rPr>
        <w:t xml:space="preserve">oraz </w:t>
      </w:r>
      <w:bookmarkStart w:id="11" w:name="highlightHit_11"/>
      <w:bookmarkEnd w:id="11"/>
      <w:r w:rsidR="0064798E" w:rsidRPr="00367266">
        <w:rPr>
          <w:rFonts w:ascii="Times New Roman" w:hAnsi="Times New Roman" w:cs="Times New Roman"/>
        </w:rPr>
        <w:t xml:space="preserve">zwalczaniu </w:t>
      </w:r>
      <w:bookmarkStart w:id="12" w:name="highlightHit_12"/>
      <w:bookmarkEnd w:id="12"/>
      <w:r w:rsidR="0064798E" w:rsidRPr="00367266">
        <w:rPr>
          <w:rFonts w:ascii="Times New Roman" w:hAnsi="Times New Roman" w:cs="Times New Roman"/>
        </w:rPr>
        <w:t xml:space="preserve">zakażeń </w:t>
      </w:r>
      <w:bookmarkStart w:id="13" w:name="highlightHit_13"/>
      <w:bookmarkEnd w:id="13"/>
      <w:r w:rsidR="0064798E" w:rsidRPr="00367266">
        <w:rPr>
          <w:rFonts w:ascii="Times New Roman" w:hAnsi="Times New Roman" w:cs="Times New Roman"/>
        </w:rPr>
        <w:t xml:space="preserve">i </w:t>
      </w:r>
      <w:bookmarkStart w:id="14" w:name="highlightHit_14"/>
      <w:bookmarkEnd w:id="14"/>
      <w:r w:rsidR="0064798E" w:rsidRPr="00367266">
        <w:rPr>
          <w:rFonts w:ascii="Times New Roman" w:hAnsi="Times New Roman" w:cs="Times New Roman"/>
        </w:rPr>
        <w:t xml:space="preserve">chorób </w:t>
      </w:r>
      <w:bookmarkStart w:id="15" w:name="highlightHit_15"/>
      <w:bookmarkEnd w:id="15"/>
      <w:r w:rsidR="0064798E" w:rsidRPr="00367266">
        <w:rPr>
          <w:rFonts w:ascii="Times New Roman" w:hAnsi="Times New Roman" w:cs="Times New Roman"/>
        </w:rPr>
        <w:t xml:space="preserve">zakaźnych </w:t>
      </w:r>
      <w:bookmarkStart w:id="16" w:name="highlightHit_16"/>
      <w:bookmarkEnd w:id="16"/>
      <w:r w:rsidR="0064798E" w:rsidRPr="00367266">
        <w:rPr>
          <w:rFonts w:ascii="Times New Roman" w:hAnsi="Times New Roman" w:cs="Times New Roman"/>
        </w:rPr>
        <w:t xml:space="preserve">u </w:t>
      </w:r>
      <w:bookmarkStart w:id="17" w:name="highlightHit_17"/>
      <w:bookmarkEnd w:id="17"/>
      <w:r w:rsidR="0064798E" w:rsidRPr="00367266">
        <w:rPr>
          <w:rFonts w:ascii="Times New Roman" w:hAnsi="Times New Roman" w:cs="Times New Roman"/>
        </w:rPr>
        <w:t>ludzi</w:t>
      </w:r>
      <w:r w:rsidR="00FA4AAB">
        <w:rPr>
          <w:rFonts w:ascii="Times New Roman" w:hAnsi="Times New Roman" w:cs="Times New Roman"/>
        </w:rPr>
        <w:t xml:space="preserve"> </w:t>
      </w:r>
      <w:r w:rsidR="00FA4AAB" w:rsidRPr="00FA4AAB">
        <w:t>(Dz.</w:t>
      </w:r>
      <w:r w:rsidR="00FA4AAB">
        <w:t xml:space="preserve"> </w:t>
      </w:r>
      <w:r w:rsidR="00FA4AAB" w:rsidRPr="00FA4AAB">
        <w:t>U. z 2020 r. poz. 1845</w:t>
      </w:r>
      <w:r w:rsidR="007E2E75">
        <w:t xml:space="preserve">, z </w:t>
      </w:r>
      <w:proofErr w:type="spellStart"/>
      <w:r w:rsidR="007E2E75">
        <w:t>późn</w:t>
      </w:r>
      <w:proofErr w:type="spellEnd"/>
      <w:r w:rsidR="007E2E75">
        <w:t>.</w:t>
      </w:r>
      <w:r w:rsidR="00CE0082">
        <w:t xml:space="preserve"> </w:t>
      </w:r>
      <w:r w:rsidR="007E2E75">
        <w:t>zm.</w:t>
      </w:r>
      <w:r w:rsidR="00FA4AAB" w:rsidRPr="00FA4AAB">
        <w:t>)</w:t>
      </w:r>
      <w:r>
        <w:t xml:space="preserve"> – wprowadzone wyłączenie dotyczy </w:t>
      </w:r>
      <w:r w:rsidR="00FA4AAB" w:rsidRPr="00367266">
        <w:rPr>
          <w:rFonts w:ascii="Times New Roman" w:hAnsi="Times New Roman" w:cs="Times New Roman"/>
        </w:rPr>
        <w:t>zamówień na usługi, dostawy lub roboty budowlane udzielan</w:t>
      </w:r>
      <w:r>
        <w:rPr>
          <w:rFonts w:ascii="Times New Roman" w:hAnsi="Times New Roman" w:cs="Times New Roman"/>
        </w:rPr>
        <w:t>e</w:t>
      </w:r>
      <w:r w:rsidR="00695078">
        <w:rPr>
          <w:rFonts w:ascii="Times New Roman" w:hAnsi="Times New Roman" w:cs="Times New Roman"/>
        </w:rPr>
        <w:t xml:space="preserve"> w związku z </w:t>
      </w:r>
      <w:r w:rsidR="00FA4AAB" w:rsidRPr="00367266">
        <w:rPr>
          <w:rFonts w:ascii="Times New Roman" w:hAnsi="Times New Roman" w:cs="Times New Roman"/>
        </w:rPr>
        <w:t>zapobieganiem lub zwalczaniem epidemii na obszarze, na którym ogłoszono stan zagrożenia epidemicznego lub stan epidemii</w:t>
      </w:r>
      <w:r w:rsidR="00FA4AAB">
        <w:rPr>
          <w:rFonts w:ascii="Times New Roman" w:hAnsi="Times New Roman" w:cs="Times New Roman"/>
        </w:rPr>
        <w:t xml:space="preserve"> (a</w:t>
      </w:r>
      <w:r w:rsidR="0064798E" w:rsidRPr="00367266">
        <w:rPr>
          <w:rFonts w:ascii="Times New Roman" w:hAnsi="Times New Roman" w:cs="Times New Roman"/>
        </w:rPr>
        <w:t>rt. 46c</w:t>
      </w:r>
      <w:r w:rsidR="00695078">
        <w:rPr>
          <w:rFonts w:ascii="Times New Roman" w:hAnsi="Times New Roman" w:cs="Times New Roman"/>
        </w:rPr>
        <w:t xml:space="preserve"> ust. 1);</w:t>
      </w:r>
    </w:p>
    <w:p w:rsidR="0064798E" w:rsidRPr="00367266" w:rsidRDefault="000E7770" w:rsidP="003B05EE">
      <w:pPr>
        <w:pStyle w:val="Domylne"/>
        <w:numPr>
          <w:ilvl w:val="0"/>
          <w:numId w:val="6"/>
        </w:numPr>
        <w:spacing w:before="120" w:line="360" w:lineRule="auto"/>
        <w:ind w:left="425" w:hanging="425"/>
        <w:jc w:val="both"/>
        <w:rPr>
          <w:rFonts w:ascii="Times New Roman" w:hAnsi="Times New Roman" w:cs="Times New Roman"/>
        </w:rPr>
      </w:pPr>
      <w:bookmarkStart w:id="18" w:name="mip56569852"/>
      <w:bookmarkEnd w:id="18"/>
      <w:r>
        <w:rPr>
          <w:rFonts w:ascii="Times New Roman" w:hAnsi="Times New Roman" w:cs="Times New Roman"/>
        </w:rPr>
        <w:t>w u</w:t>
      </w:r>
      <w:r w:rsidR="00756A63" w:rsidRPr="00367266">
        <w:rPr>
          <w:rFonts w:ascii="Times New Roman" w:hAnsi="Times New Roman" w:cs="Times New Roman"/>
        </w:rPr>
        <w:t>staw</w:t>
      </w:r>
      <w:r>
        <w:rPr>
          <w:rFonts w:ascii="Times New Roman" w:hAnsi="Times New Roman" w:cs="Times New Roman"/>
        </w:rPr>
        <w:t>ie</w:t>
      </w:r>
      <w:r w:rsidR="00756A63" w:rsidRPr="00367266">
        <w:rPr>
          <w:rFonts w:ascii="Times New Roman" w:hAnsi="Times New Roman" w:cs="Times New Roman"/>
        </w:rPr>
        <w:t xml:space="preserve"> </w:t>
      </w:r>
      <w:bookmarkStart w:id="19" w:name="highlightHit_0"/>
      <w:bookmarkEnd w:id="19"/>
      <w:r w:rsidR="00FA4AAB" w:rsidRPr="00367266">
        <w:rPr>
          <w:rFonts w:ascii="Times New Roman" w:hAnsi="Times New Roman" w:cs="Times New Roman"/>
        </w:rPr>
        <w:t xml:space="preserve">z dnia 17 grudnia 2020 r. </w:t>
      </w:r>
      <w:r w:rsidR="00756A63" w:rsidRPr="00367266">
        <w:rPr>
          <w:rFonts w:ascii="Times New Roman" w:hAnsi="Times New Roman" w:cs="Times New Roman"/>
        </w:rPr>
        <w:t xml:space="preserve">o </w:t>
      </w:r>
      <w:bookmarkStart w:id="20" w:name="highlightHit_1"/>
      <w:bookmarkEnd w:id="20"/>
      <w:r w:rsidR="00756A63" w:rsidRPr="00367266">
        <w:rPr>
          <w:rFonts w:ascii="Times New Roman" w:hAnsi="Times New Roman" w:cs="Times New Roman"/>
        </w:rPr>
        <w:t xml:space="preserve">rezerwach </w:t>
      </w:r>
      <w:bookmarkStart w:id="21" w:name="highlightHit_2"/>
      <w:bookmarkEnd w:id="21"/>
      <w:r w:rsidR="00756A63" w:rsidRPr="00367266">
        <w:rPr>
          <w:rFonts w:ascii="Times New Roman" w:hAnsi="Times New Roman" w:cs="Times New Roman"/>
        </w:rPr>
        <w:t>strategicznych</w:t>
      </w:r>
      <w:r w:rsidR="00FA4AAB">
        <w:rPr>
          <w:rFonts w:ascii="Times New Roman" w:hAnsi="Times New Roman" w:cs="Times New Roman"/>
        </w:rPr>
        <w:t xml:space="preserve"> </w:t>
      </w:r>
      <w:hyperlink r:id="rId7" w:history="1">
        <w:r w:rsidR="00FA4AAB" w:rsidRPr="00367266">
          <w:rPr>
            <w:rFonts w:ascii="Times New Roman" w:hAnsi="Times New Roman" w:cs="Times New Roman"/>
          </w:rPr>
          <w:t>(Dz.</w:t>
        </w:r>
        <w:r w:rsidR="00FA4AAB">
          <w:rPr>
            <w:rFonts w:ascii="Times New Roman" w:hAnsi="Times New Roman" w:cs="Times New Roman"/>
          </w:rPr>
          <w:t xml:space="preserve"> </w:t>
        </w:r>
        <w:r w:rsidR="002C5F53">
          <w:rPr>
            <w:rFonts w:ascii="Times New Roman" w:hAnsi="Times New Roman" w:cs="Times New Roman"/>
          </w:rPr>
          <w:t>U. z 2021 r. poz. </w:t>
        </w:r>
        <w:r w:rsidR="00FA4AAB" w:rsidRPr="00367266">
          <w:rPr>
            <w:rFonts w:ascii="Times New Roman" w:hAnsi="Times New Roman" w:cs="Times New Roman"/>
          </w:rPr>
          <w:t>255)</w:t>
        </w:r>
      </w:hyperlink>
      <w:r>
        <w:rPr>
          <w:rFonts w:ascii="Times New Roman" w:hAnsi="Times New Roman" w:cs="Times New Roman"/>
        </w:rPr>
        <w:t xml:space="preserve"> </w:t>
      </w:r>
      <w:r w:rsidR="00935E01">
        <w:rPr>
          <w:rFonts w:ascii="Times New Roman" w:hAnsi="Times New Roman" w:cs="Times New Roman"/>
        </w:rPr>
        <w:t xml:space="preserve">w art. 13 ust. 6 </w:t>
      </w:r>
      <w:r>
        <w:rPr>
          <w:rFonts w:ascii="Times New Roman" w:hAnsi="Times New Roman" w:cs="Times New Roman"/>
        </w:rPr>
        <w:t xml:space="preserve">– wprowadzone wyłączenie dotyczy </w:t>
      </w:r>
      <w:r w:rsidRPr="00367266">
        <w:rPr>
          <w:rFonts w:ascii="Times New Roman" w:hAnsi="Times New Roman" w:cs="Times New Roman"/>
        </w:rPr>
        <w:t>wykonani</w:t>
      </w:r>
      <w:r>
        <w:rPr>
          <w:rFonts w:ascii="Times New Roman" w:hAnsi="Times New Roman" w:cs="Times New Roman"/>
        </w:rPr>
        <w:t>a</w:t>
      </w:r>
      <w:r w:rsidRPr="00367266">
        <w:rPr>
          <w:rFonts w:ascii="Times New Roman" w:hAnsi="Times New Roman" w:cs="Times New Roman"/>
        </w:rPr>
        <w:t xml:space="preserve"> decyzji </w:t>
      </w:r>
      <w:bookmarkStart w:id="22" w:name="highlightHit_162"/>
      <w:bookmarkEnd w:id="22"/>
      <w:r w:rsidR="00695078">
        <w:rPr>
          <w:rFonts w:ascii="Times New Roman" w:hAnsi="Times New Roman" w:cs="Times New Roman"/>
        </w:rPr>
        <w:t>o </w:t>
      </w:r>
      <w:r w:rsidRPr="00367266">
        <w:rPr>
          <w:rFonts w:ascii="Times New Roman" w:hAnsi="Times New Roman" w:cs="Times New Roman"/>
        </w:rPr>
        <w:t xml:space="preserve">utworzeniu </w:t>
      </w:r>
      <w:bookmarkStart w:id="23" w:name="highlightHit_163"/>
      <w:bookmarkEnd w:id="23"/>
      <w:r w:rsidRPr="00367266">
        <w:rPr>
          <w:rFonts w:ascii="Times New Roman" w:hAnsi="Times New Roman" w:cs="Times New Roman"/>
        </w:rPr>
        <w:t xml:space="preserve">rezerw </w:t>
      </w:r>
      <w:bookmarkStart w:id="24" w:name="highlightHit_164"/>
      <w:bookmarkEnd w:id="24"/>
      <w:r w:rsidRPr="00367266">
        <w:rPr>
          <w:rFonts w:ascii="Times New Roman" w:hAnsi="Times New Roman" w:cs="Times New Roman"/>
        </w:rPr>
        <w:t xml:space="preserve">strategicznych </w:t>
      </w:r>
      <w:r>
        <w:rPr>
          <w:rFonts w:ascii="Times New Roman" w:hAnsi="Times New Roman" w:cs="Times New Roman"/>
        </w:rPr>
        <w:t>w związku z</w:t>
      </w:r>
      <w:r w:rsidR="00756A63" w:rsidRPr="00367266">
        <w:rPr>
          <w:rFonts w:ascii="Times New Roman" w:hAnsi="Times New Roman" w:cs="Times New Roman"/>
        </w:rPr>
        <w:t xml:space="preserve"> zagrożenie</w:t>
      </w:r>
      <w:r>
        <w:rPr>
          <w:rFonts w:ascii="Times New Roman" w:hAnsi="Times New Roman" w:cs="Times New Roman"/>
        </w:rPr>
        <w:t>m</w:t>
      </w:r>
      <w:r w:rsidR="00756A63" w:rsidRPr="00367266">
        <w:rPr>
          <w:rFonts w:ascii="Times New Roman" w:hAnsi="Times New Roman" w:cs="Times New Roman"/>
        </w:rPr>
        <w:t xml:space="preserve"> bezpieczeństw</w:t>
      </w:r>
      <w:r w:rsidR="00695078">
        <w:rPr>
          <w:rFonts w:ascii="Times New Roman" w:hAnsi="Times New Roman" w:cs="Times New Roman"/>
        </w:rPr>
        <w:t>a i </w:t>
      </w:r>
      <w:r w:rsidR="00756A63" w:rsidRPr="00367266">
        <w:rPr>
          <w:rFonts w:ascii="Times New Roman" w:hAnsi="Times New Roman" w:cs="Times New Roman"/>
        </w:rPr>
        <w:t xml:space="preserve">obronności państwa, bezpieczeństwa, porządku i zdrowia publicznego lub </w:t>
      </w:r>
      <w:r w:rsidR="000923F4">
        <w:rPr>
          <w:rFonts w:ascii="Times New Roman" w:hAnsi="Times New Roman" w:cs="Times New Roman"/>
        </w:rPr>
        <w:t xml:space="preserve">gdy </w:t>
      </w:r>
      <w:r w:rsidR="00756A63" w:rsidRPr="00367266">
        <w:rPr>
          <w:rFonts w:ascii="Times New Roman" w:hAnsi="Times New Roman" w:cs="Times New Roman"/>
        </w:rPr>
        <w:t>wystąpiła klęska ży</w:t>
      </w:r>
      <w:r>
        <w:rPr>
          <w:rFonts w:ascii="Times New Roman" w:hAnsi="Times New Roman" w:cs="Times New Roman"/>
        </w:rPr>
        <w:t>wiołowa, lub</w:t>
      </w:r>
      <w:r w:rsidR="003B05E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sytuacja kryzysowa</w:t>
      </w:r>
      <w:r w:rsidR="00695078">
        <w:rPr>
          <w:rFonts w:ascii="Times New Roman" w:hAnsi="Times New Roman" w:cs="Times New Roman"/>
        </w:rPr>
        <w:t>;</w:t>
      </w:r>
    </w:p>
    <w:p w:rsidR="00756A63" w:rsidRPr="00367266" w:rsidRDefault="000E7770" w:rsidP="003B05EE">
      <w:pPr>
        <w:pStyle w:val="Domylne"/>
        <w:numPr>
          <w:ilvl w:val="0"/>
          <w:numId w:val="6"/>
        </w:numPr>
        <w:spacing w:before="120"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35E01">
        <w:rPr>
          <w:rFonts w:ascii="Times New Roman" w:hAnsi="Times New Roman" w:cs="Times New Roman"/>
        </w:rPr>
        <w:t xml:space="preserve"> u</w:t>
      </w:r>
      <w:r w:rsidR="00756A63" w:rsidRPr="00367266">
        <w:rPr>
          <w:rFonts w:ascii="Times New Roman" w:hAnsi="Times New Roman" w:cs="Times New Roman"/>
        </w:rPr>
        <w:t>staw</w:t>
      </w:r>
      <w:r>
        <w:rPr>
          <w:rFonts w:ascii="Times New Roman" w:hAnsi="Times New Roman" w:cs="Times New Roman"/>
        </w:rPr>
        <w:t>ie</w:t>
      </w:r>
      <w:r w:rsidR="00756A63" w:rsidRPr="00367266">
        <w:rPr>
          <w:rFonts w:ascii="Times New Roman" w:hAnsi="Times New Roman" w:cs="Times New Roman"/>
        </w:rPr>
        <w:t xml:space="preserve"> </w:t>
      </w:r>
      <w:r w:rsidR="00935E01" w:rsidRPr="00367266">
        <w:rPr>
          <w:rFonts w:ascii="Times New Roman" w:hAnsi="Times New Roman" w:cs="Times New Roman"/>
        </w:rPr>
        <w:t xml:space="preserve">z dnia 16 kwietnia 2020 r. </w:t>
      </w:r>
      <w:r w:rsidR="00756A63" w:rsidRPr="00367266">
        <w:rPr>
          <w:rFonts w:ascii="Times New Roman" w:hAnsi="Times New Roman" w:cs="Times New Roman"/>
        </w:rPr>
        <w:t xml:space="preserve">o </w:t>
      </w:r>
      <w:bookmarkStart w:id="25" w:name="highlightHit_18"/>
      <w:bookmarkEnd w:id="25"/>
      <w:r w:rsidR="00756A63" w:rsidRPr="00367266">
        <w:rPr>
          <w:rFonts w:ascii="Times New Roman" w:hAnsi="Times New Roman" w:cs="Times New Roman"/>
        </w:rPr>
        <w:t xml:space="preserve">szczególnych </w:t>
      </w:r>
      <w:bookmarkStart w:id="26" w:name="highlightHit_19"/>
      <w:bookmarkEnd w:id="26"/>
      <w:r w:rsidR="00756A63" w:rsidRPr="00367266">
        <w:rPr>
          <w:rFonts w:ascii="Times New Roman" w:hAnsi="Times New Roman" w:cs="Times New Roman"/>
        </w:rPr>
        <w:t xml:space="preserve">instrumentach </w:t>
      </w:r>
      <w:bookmarkStart w:id="27" w:name="highlightHit_20"/>
      <w:bookmarkEnd w:id="27"/>
      <w:r w:rsidR="00756A63" w:rsidRPr="00367266">
        <w:rPr>
          <w:rFonts w:ascii="Times New Roman" w:hAnsi="Times New Roman" w:cs="Times New Roman"/>
        </w:rPr>
        <w:t xml:space="preserve">wsparcia </w:t>
      </w:r>
      <w:bookmarkStart w:id="28" w:name="highlightHit_21"/>
      <w:bookmarkEnd w:id="28"/>
      <w:r w:rsidR="00756A63" w:rsidRPr="00367266">
        <w:rPr>
          <w:rFonts w:ascii="Times New Roman" w:hAnsi="Times New Roman" w:cs="Times New Roman"/>
        </w:rPr>
        <w:t xml:space="preserve">w </w:t>
      </w:r>
      <w:bookmarkStart w:id="29" w:name="highlightHit_22"/>
      <w:bookmarkEnd w:id="29"/>
      <w:r w:rsidR="00756A63" w:rsidRPr="00367266">
        <w:rPr>
          <w:rFonts w:ascii="Times New Roman" w:hAnsi="Times New Roman" w:cs="Times New Roman"/>
        </w:rPr>
        <w:t xml:space="preserve">związku </w:t>
      </w:r>
      <w:bookmarkStart w:id="30" w:name="highlightHit_23"/>
      <w:bookmarkEnd w:id="30"/>
      <w:r w:rsidR="00756A63" w:rsidRPr="00367266">
        <w:rPr>
          <w:rFonts w:ascii="Times New Roman" w:hAnsi="Times New Roman" w:cs="Times New Roman"/>
        </w:rPr>
        <w:t>z</w:t>
      </w:r>
      <w:bookmarkStart w:id="31" w:name="highlightHit_24"/>
      <w:bookmarkEnd w:id="31"/>
      <w:r w:rsidR="003B05EE">
        <w:rPr>
          <w:rFonts w:ascii="Times New Roman" w:hAnsi="Times New Roman" w:cs="Times New Roman"/>
        </w:rPr>
        <w:t> </w:t>
      </w:r>
      <w:r w:rsidR="00756A63" w:rsidRPr="00367266">
        <w:rPr>
          <w:rFonts w:ascii="Times New Roman" w:hAnsi="Times New Roman" w:cs="Times New Roman"/>
        </w:rPr>
        <w:t xml:space="preserve">rozprzestrzenianiem </w:t>
      </w:r>
      <w:bookmarkStart w:id="32" w:name="highlightHit_25"/>
      <w:bookmarkEnd w:id="32"/>
      <w:r w:rsidR="00756A63" w:rsidRPr="00367266">
        <w:rPr>
          <w:rFonts w:ascii="Times New Roman" w:hAnsi="Times New Roman" w:cs="Times New Roman"/>
        </w:rPr>
        <w:t xml:space="preserve">się </w:t>
      </w:r>
      <w:bookmarkStart w:id="33" w:name="highlightHit_26"/>
      <w:bookmarkEnd w:id="33"/>
      <w:r w:rsidR="00756A63" w:rsidRPr="00367266">
        <w:rPr>
          <w:rFonts w:ascii="Times New Roman" w:hAnsi="Times New Roman" w:cs="Times New Roman"/>
        </w:rPr>
        <w:t xml:space="preserve">wirusa </w:t>
      </w:r>
      <w:bookmarkStart w:id="34" w:name="highlightHit_27"/>
      <w:bookmarkEnd w:id="34"/>
      <w:r w:rsidR="00756A63" w:rsidRPr="00367266">
        <w:rPr>
          <w:rFonts w:ascii="Times New Roman" w:hAnsi="Times New Roman" w:cs="Times New Roman"/>
        </w:rPr>
        <w:t>SARS-</w:t>
      </w:r>
      <w:bookmarkStart w:id="35" w:name="highlightHit_28"/>
      <w:bookmarkEnd w:id="35"/>
      <w:r w:rsidR="00756A63" w:rsidRPr="00367266">
        <w:rPr>
          <w:rFonts w:ascii="Times New Roman" w:hAnsi="Times New Roman" w:cs="Times New Roman"/>
        </w:rPr>
        <w:t>CoV-</w:t>
      </w:r>
      <w:bookmarkStart w:id="36" w:name="highlightHit_29"/>
      <w:bookmarkEnd w:id="36"/>
      <w:r w:rsidR="00756A63" w:rsidRPr="00367266">
        <w:rPr>
          <w:rFonts w:ascii="Times New Roman" w:hAnsi="Times New Roman" w:cs="Times New Roman"/>
        </w:rPr>
        <w:t>2</w:t>
      </w:r>
      <w:r w:rsidR="00935E01">
        <w:rPr>
          <w:rFonts w:ascii="Times New Roman" w:hAnsi="Times New Roman" w:cs="Times New Roman"/>
        </w:rPr>
        <w:t xml:space="preserve"> </w:t>
      </w:r>
      <w:r w:rsidR="00935E01" w:rsidRPr="00367266">
        <w:rPr>
          <w:rFonts w:ascii="Times New Roman" w:hAnsi="Times New Roman" w:cs="Times New Roman"/>
        </w:rPr>
        <w:t>(Dz.</w:t>
      </w:r>
      <w:r w:rsidR="00935E01">
        <w:rPr>
          <w:rFonts w:ascii="Times New Roman" w:hAnsi="Times New Roman" w:cs="Times New Roman"/>
        </w:rPr>
        <w:t xml:space="preserve"> </w:t>
      </w:r>
      <w:r w:rsidR="00935E01" w:rsidRPr="00367266">
        <w:rPr>
          <w:rFonts w:ascii="Times New Roman" w:hAnsi="Times New Roman" w:cs="Times New Roman"/>
        </w:rPr>
        <w:t>U. poz. 695</w:t>
      </w:r>
      <w:r w:rsidR="007E2E75">
        <w:rPr>
          <w:rFonts w:ascii="Times New Roman" w:hAnsi="Times New Roman" w:cs="Times New Roman"/>
        </w:rPr>
        <w:t xml:space="preserve">, z </w:t>
      </w:r>
      <w:proofErr w:type="spellStart"/>
      <w:r w:rsidR="007E2E75">
        <w:rPr>
          <w:rFonts w:ascii="Times New Roman" w:hAnsi="Times New Roman" w:cs="Times New Roman"/>
        </w:rPr>
        <w:t>późn</w:t>
      </w:r>
      <w:proofErr w:type="spellEnd"/>
      <w:r w:rsidR="007E2E75">
        <w:rPr>
          <w:rFonts w:ascii="Times New Roman" w:hAnsi="Times New Roman" w:cs="Times New Roman"/>
        </w:rPr>
        <w:t>. zm.</w:t>
      </w:r>
      <w:r w:rsidR="00935E01" w:rsidRPr="00367266">
        <w:rPr>
          <w:rFonts w:ascii="Times New Roman" w:hAnsi="Times New Roman" w:cs="Times New Roman"/>
        </w:rPr>
        <w:t>)</w:t>
      </w:r>
      <w:r w:rsidR="00935E01">
        <w:rPr>
          <w:rFonts w:ascii="Times New Roman" w:hAnsi="Times New Roman" w:cs="Times New Roman"/>
        </w:rPr>
        <w:t xml:space="preserve">, w art. 9 </w:t>
      </w:r>
      <w:r>
        <w:rPr>
          <w:rFonts w:ascii="Times New Roman" w:hAnsi="Times New Roman" w:cs="Times New Roman"/>
        </w:rPr>
        <w:t>– ustanowiono</w:t>
      </w:r>
      <w:r w:rsidR="00935E01">
        <w:rPr>
          <w:rFonts w:ascii="Times New Roman" w:hAnsi="Times New Roman" w:cs="Times New Roman"/>
        </w:rPr>
        <w:t xml:space="preserve"> możliwość niestosowania przepisów </w:t>
      </w:r>
      <w:r>
        <w:rPr>
          <w:rFonts w:ascii="Times New Roman" w:hAnsi="Times New Roman" w:cs="Times New Roman"/>
        </w:rPr>
        <w:t xml:space="preserve">o zamówieniach </w:t>
      </w:r>
      <w:r w:rsidR="00935E01">
        <w:rPr>
          <w:rFonts w:ascii="Times New Roman" w:hAnsi="Times New Roman" w:cs="Times New Roman"/>
        </w:rPr>
        <w:t>publicznych p</w:t>
      </w:r>
      <w:r w:rsidR="00935E01" w:rsidRPr="00367266">
        <w:rPr>
          <w:rFonts w:ascii="Times New Roman" w:hAnsi="Times New Roman" w:cs="Times New Roman"/>
        </w:rPr>
        <w:t>rzez</w:t>
      </w:r>
      <w:r w:rsidR="003B05EE">
        <w:rPr>
          <w:rFonts w:ascii="Times New Roman" w:hAnsi="Times New Roman" w:cs="Times New Roman"/>
        </w:rPr>
        <w:t> </w:t>
      </w:r>
      <w:r w:rsidR="00935E01" w:rsidRPr="00367266">
        <w:rPr>
          <w:rFonts w:ascii="Times New Roman" w:hAnsi="Times New Roman" w:cs="Times New Roman"/>
        </w:rPr>
        <w:t>okres trwania stanu zagrożenia epidemicznego albo stanu epidemii, a także przez</w:t>
      </w:r>
      <w:r w:rsidR="003B05EE">
        <w:rPr>
          <w:rFonts w:ascii="Times New Roman" w:hAnsi="Times New Roman" w:cs="Times New Roman"/>
        </w:rPr>
        <w:t> </w:t>
      </w:r>
      <w:r w:rsidR="00935E01" w:rsidRPr="00367266">
        <w:rPr>
          <w:rFonts w:ascii="Times New Roman" w:hAnsi="Times New Roman" w:cs="Times New Roman"/>
        </w:rPr>
        <w:t>okres kolejnych trzech miesięcy od dnia odwołania tego stanu</w:t>
      </w:r>
      <w:r w:rsidR="00935E01">
        <w:rPr>
          <w:rFonts w:ascii="Times New Roman" w:hAnsi="Times New Roman" w:cs="Times New Roman"/>
        </w:rPr>
        <w:t xml:space="preserve"> –</w:t>
      </w:r>
      <w:r w:rsidR="00935E01" w:rsidRPr="00367266">
        <w:rPr>
          <w:rFonts w:ascii="Times New Roman" w:hAnsi="Times New Roman" w:cs="Times New Roman"/>
        </w:rPr>
        <w:t xml:space="preserve"> do zamówień, których przedmiotem są towary lub usługi nabywane przez </w:t>
      </w:r>
      <w:r w:rsidR="00935E01">
        <w:t>Agencję Rozwoju Przemysłu Spółkę Akcyjną (ARP S.A.) oraz spółkę zależną ARP S.A.</w:t>
      </w:r>
      <w:r w:rsidR="00935E01" w:rsidRPr="00367266">
        <w:rPr>
          <w:rFonts w:ascii="Times New Roman" w:hAnsi="Times New Roman" w:cs="Times New Roman"/>
        </w:rPr>
        <w:t>, niezbędne do zapewnienia realizac</w:t>
      </w:r>
      <w:r w:rsidR="00935E01">
        <w:rPr>
          <w:rFonts w:ascii="Times New Roman" w:hAnsi="Times New Roman" w:cs="Times New Roman"/>
        </w:rPr>
        <w:t>ji procesu udzielania wsparcia, okre</w:t>
      </w:r>
      <w:r>
        <w:rPr>
          <w:rFonts w:ascii="Times New Roman" w:hAnsi="Times New Roman" w:cs="Times New Roman"/>
        </w:rPr>
        <w:t>ślonych w przedmiotowej ustawie;</w:t>
      </w:r>
    </w:p>
    <w:p w:rsidR="00756A63" w:rsidRDefault="000E7770" w:rsidP="003B05EE">
      <w:pPr>
        <w:pStyle w:val="Domylne"/>
        <w:numPr>
          <w:ilvl w:val="0"/>
          <w:numId w:val="6"/>
        </w:numPr>
        <w:spacing w:before="120"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natomiast w </w:t>
      </w:r>
      <w:r w:rsidR="00756A63" w:rsidRPr="00367266">
        <w:rPr>
          <w:rFonts w:ascii="Times New Roman" w:hAnsi="Times New Roman" w:cs="Times New Roman"/>
        </w:rPr>
        <w:t>ustawie z dnia 15 lipca 2020 r. o Polsk</w:t>
      </w:r>
      <w:r w:rsidR="00695078">
        <w:rPr>
          <w:rFonts w:ascii="Times New Roman" w:hAnsi="Times New Roman" w:cs="Times New Roman"/>
        </w:rPr>
        <w:t xml:space="preserve">im Bonie Turystycznym (Dz. U. </w:t>
      </w:r>
      <w:r w:rsidR="00C80089">
        <w:rPr>
          <w:rFonts w:ascii="Times New Roman" w:hAnsi="Times New Roman" w:cs="Times New Roman"/>
        </w:rPr>
        <w:t>poz. </w:t>
      </w:r>
      <w:r w:rsidR="00756A63" w:rsidRPr="00367266">
        <w:rPr>
          <w:rFonts w:ascii="Times New Roman" w:hAnsi="Times New Roman" w:cs="Times New Roman"/>
        </w:rPr>
        <w:t xml:space="preserve">1262, </w:t>
      </w:r>
      <w:r w:rsidR="007E2E75">
        <w:rPr>
          <w:rFonts w:ascii="Times New Roman" w:hAnsi="Times New Roman" w:cs="Times New Roman"/>
        </w:rPr>
        <w:t xml:space="preserve">z </w:t>
      </w:r>
      <w:proofErr w:type="spellStart"/>
      <w:r w:rsidR="007E2E75">
        <w:rPr>
          <w:rFonts w:ascii="Times New Roman" w:hAnsi="Times New Roman" w:cs="Times New Roman"/>
        </w:rPr>
        <w:t>późn</w:t>
      </w:r>
      <w:proofErr w:type="spellEnd"/>
      <w:r w:rsidR="007E2E75">
        <w:rPr>
          <w:rFonts w:ascii="Times New Roman" w:hAnsi="Times New Roman" w:cs="Times New Roman"/>
        </w:rPr>
        <w:t>. zm</w:t>
      </w:r>
      <w:r w:rsidR="00CE0082">
        <w:rPr>
          <w:rFonts w:ascii="Times New Roman" w:hAnsi="Times New Roman" w:cs="Times New Roman"/>
        </w:rPr>
        <w:t>.</w:t>
      </w:r>
      <w:r w:rsidR="00756A63" w:rsidRPr="00367266">
        <w:rPr>
          <w:rFonts w:ascii="Times New Roman" w:hAnsi="Times New Roman" w:cs="Times New Roman"/>
        </w:rPr>
        <w:t>)</w:t>
      </w:r>
      <w:r w:rsidR="00824099">
        <w:rPr>
          <w:rFonts w:ascii="Times New Roman" w:hAnsi="Times New Roman" w:cs="Times New Roman"/>
        </w:rPr>
        <w:t>, w</w:t>
      </w:r>
      <w:r>
        <w:rPr>
          <w:rFonts w:ascii="Times New Roman" w:hAnsi="Times New Roman" w:cs="Times New Roman"/>
        </w:rPr>
        <w:t xml:space="preserve"> art. 17 – wyłączenie odnosi się do </w:t>
      </w:r>
      <w:r w:rsidR="00756A63" w:rsidRPr="000E7770">
        <w:rPr>
          <w:rFonts w:ascii="Times New Roman" w:hAnsi="Times New Roman" w:cs="Times New Roman"/>
        </w:rPr>
        <w:t>zamówień na usługi lub</w:t>
      </w:r>
      <w:r w:rsidR="003B05EE">
        <w:rPr>
          <w:rFonts w:ascii="Times New Roman" w:hAnsi="Times New Roman" w:cs="Times New Roman"/>
        </w:rPr>
        <w:t> </w:t>
      </w:r>
      <w:r w:rsidR="00756A63" w:rsidRPr="000E7770">
        <w:rPr>
          <w:rFonts w:ascii="Times New Roman" w:hAnsi="Times New Roman" w:cs="Times New Roman"/>
        </w:rPr>
        <w:t>dostawy udzielanych przez P</w:t>
      </w:r>
      <w:r w:rsidR="007E2E75">
        <w:rPr>
          <w:rFonts w:ascii="Times New Roman" w:hAnsi="Times New Roman" w:cs="Times New Roman"/>
        </w:rPr>
        <w:t xml:space="preserve">olską </w:t>
      </w:r>
      <w:r w:rsidR="00756A63" w:rsidRPr="000E7770">
        <w:rPr>
          <w:rFonts w:ascii="Times New Roman" w:hAnsi="Times New Roman" w:cs="Times New Roman"/>
        </w:rPr>
        <w:t>O</w:t>
      </w:r>
      <w:r w:rsidR="007E2E75">
        <w:rPr>
          <w:rFonts w:ascii="Times New Roman" w:hAnsi="Times New Roman" w:cs="Times New Roman"/>
        </w:rPr>
        <w:t xml:space="preserve">rganizację </w:t>
      </w:r>
      <w:r w:rsidR="00756A63" w:rsidRPr="000E7770">
        <w:rPr>
          <w:rFonts w:ascii="Times New Roman" w:hAnsi="Times New Roman" w:cs="Times New Roman"/>
        </w:rPr>
        <w:t>T</w:t>
      </w:r>
      <w:r w:rsidR="007E2E75">
        <w:rPr>
          <w:rFonts w:ascii="Times New Roman" w:hAnsi="Times New Roman" w:cs="Times New Roman"/>
        </w:rPr>
        <w:t>urystyczną</w:t>
      </w:r>
      <w:r w:rsidR="00756A63" w:rsidRPr="000E7770">
        <w:rPr>
          <w:rFonts w:ascii="Times New Roman" w:hAnsi="Times New Roman" w:cs="Times New Roman"/>
        </w:rPr>
        <w:t xml:space="preserve"> w celu realizacji zadań P</w:t>
      </w:r>
      <w:r>
        <w:rPr>
          <w:rFonts w:ascii="Times New Roman" w:hAnsi="Times New Roman" w:cs="Times New Roman"/>
        </w:rPr>
        <w:t>olskiej Organizacji Turystycznej,</w:t>
      </w:r>
      <w:r w:rsidR="00756A63" w:rsidRPr="000E7770">
        <w:rPr>
          <w:rFonts w:ascii="Times New Roman" w:hAnsi="Times New Roman" w:cs="Times New Roman"/>
        </w:rPr>
        <w:t xml:space="preserve"> określonych w ustawie</w:t>
      </w:r>
      <w:r w:rsidR="00E8183A">
        <w:rPr>
          <w:rFonts w:ascii="Times New Roman" w:hAnsi="Times New Roman" w:cs="Times New Roman"/>
        </w:rPr>
        <w:t>.</w:t>
      </w:r>
    </w:p>
    <w:p w:rsidR="00E8183A" w:rsidRPr="00727FA4" w:rsidRDefault="00E8183A" w:rsidP="00727FA4">
      <w:pPr>
        <w:pStyle w:val="Akapitzlist"/>
        <w:numPr>
          <w:ilvl w:val="0"/>
          <w:numId w:val="3"/>
        </w:numPr>
        <w:spacing w:before="240"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727FA4">
        <w:rPr>
          <w:rFonts w:ascii="Times New Roman" w:hAnsi="Times New Roman" w:cs="Times New Roman"/>
          <w:b/>
          <w:bCs/>
          <w:sz w:val="24"/>
          <w:szCs w:val="24"/>
          <w:u w:color="000000"/>
        </w:rPr>
        <w:t>Ocena celowości projektowanych zmian</w:t>
      </w:r>
    </w:p>
    <w:p w:rsidR="009408B3" w:rsidRDefault="000B0DBF" w:rsidP="009408B3">
      <w:pPr>
        <w:pStyle w:val="Domylne"/>
        <w:spacing w:before="0" w:line="360" w:lineRule="auto"/>
        <w:ind w:firstLine="56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Cs/>
          <w:lang w:val="da-DK"/>
        </w:rPr>
        <w:t>Wskazane regulacje obejmujące wyłączenia</w:t>
      </w:r>
      <w:r w:rsidR="00727FA4">
        <w:rPr>
          <w:rFonts w:ascii="Times New Roman" w:hAnsi="Times New Roman" w:cs="Times New Roman"/>
          <w:iCs/>
          <w:lang w:val="da-DK"/>
        </w:rPr>
        <w:t xml:space="preserve"> stosowania przepisów </w:t>
      </w:r>
      <w:r>
        <w:rPr>
          <w:rFonts w:ascii="Times New Roman" w:hAnsi="Times New Roman" w:cs="Times New Roman"/>
          <w:iCs/>
          <w:lang w:val="da-DK"/>
        </w:rPr>
        <w:t>o</w:t>
      </w:r>
      <w:r w:rsidR="00BB44C1">
        <w:rPr>
          <w:rFonts w:ascii="Times New Roman" w:hAnsi="Times New Roman" w:cs="Times New Roman"/>
          <w:iCs/>
          <w:lang w:val="da-DK"/>
        </w:rPr>
        <w:t xml:space="preserve"> zamó</w:t>
      </w:r>
      <w:r w:rsidR="00727FA4">
        <w:rPr>
          <w:rFonts w:ascii="Times New Roman" w:hAnsi="Times New Roman" w:cs="Times New Roman"/>
          <w:iCs/>
          <w:lang w:val="da-DK"/>
        </w:rPr>
        <w:t>wie</w:t>
      </w:r>
      <w:r w:rsidR="007E2E75">
        <w:rPr>
          <w:rFonts w:ascii="Times New Roman" w:hAnsi="Times New Roman" w:cs="Times New Roman"/>
          <w:iCs/>
          <w:lang w:val="da-DK"/>
        </w:rPr>
        <w:t>niach</w:t>
      </w:r>
      <w:r w:rsidR="00727FA4">
        <w:rPr>
          <w:rFonts w:ascii="Times New Roman" w:hAnsi="Times New Roman" w:cs="Times New Roman"/>
          <w:iCs/>
          <w:lang w:val="da-DK"/>
        </w:rPr>
        <w:t xml:space="preserve"> publicznych</w:t>
      </w:r>
      <w:r>
        <w:rPr>
          <w:rFonts w:ascii="Times New Roman" w:hAnsi="Times New Roman" w:cs="Times New Roman"/>
          <w:iCs/>
          <w:lang w:val="da-DK"/>
        </w:rPr>
        <w:t xml:space="preserve"> były</w:t>
      </w:r>
      <w:r w:rsidR="00727FA4">
        <w:rPr>
          <w:rFonts w:ascii="Times New Roman" w:hAnsi="Times New Roman" w:cs="Times New Roman"/>
          <w:iCs/>
          <w:lang w:val="da-DK"/>
        </w:rPr>
        <w:t xml:space="preserve"> wprowadz</w:t>
      </w:r>
      <w:r>
        <w:rPr>
          <w:rFonts w:ascii="Times New Roman" w:hAnsi="Times New Roman" w:cs="Times New Roman"/>
          <w:iCs/>
          <w:lang w:val="da-DK"/>
        </w:rPr>
        <w:t>a</w:t>
      </w:r>
      <w:r w:rsidR="00727FA4">
        <w:rPr>
          <w:rFonts w:ascii="Times New Roman" w:hAnsi="Times New Roman" w:cs="Times New Roman"/>
          <w:iCs/>
          <w:lang w:val="da-DK"/>
        </w:rPr>
        <w:t xml:space="preserve">ne </w:t>
      </w:r>
      <w:r>
        <w:rPr>
          <w:rFonts w:ascii="Times New Roman" w:hAnsi="Times New Roman" w:cs="Times New Roman"/>
          <w:iCs/>
          <w:lang w:val="da-DK"/>
        </w:rPr>
        <w:t>do sy</w:t>
      </w:r>
      <w:r w:rsidR="005B418F">
        <w:rPr>
          <w:rFonts w:ascii="Times New Roman" w:hAnsi="Times New Roman" w:cs="Times New Roman"/>
          <w:iCs/>
          <w:lang w:val="da-DK"/>
        </w:rPr>
        <w:t>s</w:t>
      </w:r>
      <w:r>
        <w:rPr>
          <w:rFonts w:ascii="Times New Roman" w:hAnsi="Times New Roman" w:cs="Times New Roman"/>
          <w:iCs/>
          <w:lang w:val="da-DK"/>
        </w:rPr>
        <w:t>temu prawa w wyjątkowych okolicznościach, i podyktowane były koniecznością podjęcia natychmiastowych działań związanyc</w:t>
      </w:r>
      <w:r w:rsidR="00695078">
        <w:rPr>
          <w:rFonts w:ascii="Times New Roman" w:hAnsi="Times New Roman" w:cs="Times New Roman"/>
          <w:iCs/>
          <w:lang w:val="da-DK"/>
        </w:rPr>
        <w:t>h z </w:t>
      </w:r>
      <w:r>
        <w:rPr>
          <w:rFonts w:ascii="Times New Roman" w:hAnsi="Times New Roman" w:cs="Times New Roman"/>
          <w:iCs/>
          <w:lang w:val="da-DK"/>
        </w:rPr>
        <w:t>wystąpieniem</w:t>
      </w:r>
      <w:r w:rsidR="00237837">
        <w:rPr>
          <w:rFonts w:ascii="Times New Roman" w:hAnsi="Times New Roman" w:cs="Times New Roman"/>
          <w:iCs/>
          <w:lang w:val="da-DK"/>
        </w:rPr>
        <w:t xml:space="preserve"> w Polsce </w:t>
      </w:r>
      <w:r>
        <w:rPr>
          <w:rFonts w:ascii="Times New Roman" w:hAnsi="Times New Roman" w:cs="Times New Roman"/>
          <w:iCs/>
          <w:lang w:val="da-DK"/>
        </w:rPr>
        <w:t xml:space="preserve">pandemii </w:t>
      </w:r>
      <w:r w:rsidR="00237837">
        <w:rPr>
          <w:rFonts w:ascii="Times New Roman" w:hAnsi="Times New Roman" w:cs="Times New Roman"/>
          <w:iCs/>
          <w:lang w:val="da-DK"/>
        </w:rPr>
        <w:t>C</w:t>
      </w:r>
      <w:r w:rsidR="009408B3">
        <w:rPr>
          <w:rFonts w:ascii="Times New Roman" w:hAnsi="Times New Roman" w:cs="Times New Roman"/>
          <w:iCs/>
          <w:lang w:val="da-DK"/>
        </w:rPr>
        <w:t>OVID</w:t>
      </w:r>
      <w:r w:rsidR="00237837">
        <w:rPr>
          <w:rFonts w:ascii="Times New Roman" w:hAnsi="Times New Roman" w:cs="Times New Roman"/>
          <w:iCs/>
          <w:lang w:val="da-DK"/>
        </w:rPr>
        <w:t xml:space="preserve">-19, wywołanej wirusem </w:t>
      </w:r>
      <w:r w:rsidR="00237837">
        <w:t>SARS-CoV-2</w:t>
      </w:r>
      <w:r>
        <w:t>.</w:t>
      </w:r>
      <w:r w:rsidR="009F50A7">
        <w:t xml:space="preserve"> </w:t>
      </w:r>
      <w:r>
        <w:t xml:space="preserve">Wyłączenia stosowania przepisów o zamówieniach publicznych miały na celu istotne skrócenie czasu niezbędnego do udzielenia zamówień publicznych </w:t>
      </w:r>
      <w:r w:rsidR="00695078">
        <w:t>na dostawy, usługi i</w:t>
      </w:r>
      <w:r w:rsidR="00695078">
        <w:rPr>
          <w:rFonts w:hint="eastAsia"/>
        </w:rPr>
        <w:t> </w:t>
      </w:r>
      <w:r>
        <w:t>robot</w:t>
      </w:r>
      <w:r w:rsidR="009408B3">
        <w:t xml:space="preserve">y budowlane, realizowanych w związku z przeciwdziałaniem rozprzestrzenianiu się COVID-19 oraz niwelowaniem skutków społecznych i gospodarczych wywołanych wystąpieniem pandemii. </w:t>
      </w:r>
      <w:r w:rsidR="00343ECF">
        <w:t>Przykładowo w</w:t>
      </w:r>
      <w:r w:rsidR="009408B3">
        <w:t xml:space="preserve">prowadzane instrumenty wsparcia dla przedsiębiorców dotkniętych </w:t>
      </w:r>
      <w:r w:rsidR="009408B3">
        <w:lastRenderedPageBreak/>
        <w:t>skutkami wystąpienia COVID-19 wymagały pilnego uruchomienia</w:t>
      </w:r>
      <w:r w:rsidR="009408B3">
        <w:rPr>
          <w:rFonts w:ascii="Times New Roman" w:hAnsi="Times New Roman"/>
        </w:rPr>
        <w:t>, aby zapewnić przedsiębiorcom</w:t>
      </w:r>
      <w:r w:rsidR="00112817">
        <w:rPr>
          <w:rFonts w:ascii="Times New Roman" w:hAnsi="Times New Roman"/>
        </w:rPr>
        <w:t>, w </w:t>
      </w:r>
      <w:r w:rsidR="009408B3">
        <w:rPr>
          <w:rFonts w:ascii="Times New Roman" w:hAnsi="Times New Roman"/>
        </w:rPr>
        <w:t>kolejnych miesiącach, finansowanie płynnościowe pozwalające przetrwać najtrudniejszy okres. Zaistniała sytuacja wymaga</w:t>
      </w:r>
      <w:r w:rsidR="00824099">
        <w:rPr>
          <w:rFonts w:ascii="Times New Roman" w:hAnsi="Times New Roman"/>
        </w:rPr>
        <w:t>ła</w:t>
      </w:r>
      <w:r w:rsidR="009408B3">
        <w:rPr>
          <w:rFonts w:ascii="Times New Roman" w:hAnsi="Times New Roman"/>
        </w:rPr>
        <w:t xml:space="preserve"> zatem stosowania procedur, które</w:t>
      </w:r>
      <w:r w:rsidR="003B05EE">
        <w:rPr>
          <w:rFonts w:ascii="Times New Roman" w:hAnsi="Times New Roman"/>
        </w:rPr>
        <w:t> </w:t>
      </w:r>
      <w:r w:rsidR="009408B3">
        <w:rPr>
          <w:rFonts w:ascii="Times New Roman" w:hAnsi="Times New Roman"/>
        </w:rPr>
        <w:t xml:space="preserve">w najszybszy możliwy sposób zapewnią wsparcie przedsiębiorców, w szczególności </w:t>
      </w:r>
      <w:r w:rsidR="00CE0082">
        <w:rPr>
          <w:rFonts w:ascii="Times New Roman" w:hAnsi="Times New Roman"/>
        </w:rPr>
        <w:t>przedsiębiorców z</w:t>
      </w:r>
      <w:r w:rsidR="009408B3">
        <w:rPr>
          <w:rFonts w:ascii="Times New Roman" w:hAnsi="Times New Roman"/>
        </w:rPr>
        <w:t xml:space="preserve"> sektora MŚP.</w:t>
      </w:r>
    </w:p>
    <w:p w:rsidR="00AE6711" w:rsidRDefault="00824099" w:rsidP="009408B3">
      <w:pPr>
        <w:pStyle w:val="Domylne"/>
        <w:spacing w:before="0" w:line="36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Częściowo wprowadzane wyłączeni</w:t>
      </w:r>
      <w:r w:rsidR="00343EC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regulują</w:t>
      </w:r>
      <w:r w:rsidR="002C5F53">
        <w:rPr>
          <w:rFonts w:ascii="Times New Roman" w:hAnsi="Times New Roman"/>
        </w:rPr>
        <w:t xml:space="preserve"> również udzielanie zamówień na </w:t>
      </w:r>
      <w:r>
        <w:rPr>
          <w:rFonts w:ascii="Times New Roman" w:hAnsi="Times New Roman"/>
        </w:rPr>
        <w:t xml:space="preserve">przyszłość, w warunkach wystąpienia </w:t>
      </w:r>
      <w:r w:rsidRPr="0064798E">
        <w:rPr>
          <w:rFonts w:ascii="Times New Roman" w:hAnsi="Times New Roman" w:cs="Times New Roman"/>
        </w:rPr>
        <w:t xml:space="preserve">stanu zagrożenia epidemicznego, </w:t>
      </w:r>
      <w:r w:rsidR="00695078">
        <w:rPr>
          <w:rFonts w:ascii="Times New Roman" w:hAnsi="Times New Roman" w:cs="Times New Roman"/>
        </w:rPr>
        <w:t>stanu epidemii albo</w:t>
      </w:r>
      <w:r w:rsidR="001D57AB">
        <w:rPr>
          <w:rFonts w:ascii="Times New Roman" w:hAnsi="Times New Roman" w:cs="Times New Roman"/>
        </w:rPr>
        <w:t> </w:t>
      </w:r>
      <w:r w:rsidR="00695078">
        <w:rPr>
          <w:rFonts w:ascii="Times New Roman" w:hAnsi="Times New Roman" w:cs="Times New Roman"/>
        </w:rPr>
        <w:t>w </w:t>
      </w:r>
      <w:r w:rsidRPr="0064798E">
        <w:rPr>
          <w:rFonts w:ascii="Times New Roman" w:hAnsi="Times New Roman" w:cs="Times New Roman"/>
        </w:rPr>
        <w:t>razie niebezpieczeństwa szerzenia się zakażenia lub choroby zakaźnej, które może stanowić zagroż</w:t>
      </w:r>
      <w:r w:rsidRPr="001C045F">
        <w:rPr>
          <w:rFonts w:ascii="Times New Roman" w:hAnsi="Times New Roman" w:cs="Times New Roman"/>
        </w:rPr>
        <w:t>enie dla zdrowia publicznego, w </w:t>
      </w:r>
      <w:r w:rsidRPr="0064798E">
        <w:rPr>
          <w:rFonts w:ascii="Times New Roman" w:hAnsi="Times New Roman" w:cs="Times New Roman"/>
        </w:rPr>
        <w:t>szczególności wystąpienia choroby szczególnie niebez</w:t>
      </w:r>
      <w:r w:rsidRPr="001C045F">
        <w:rPr>
          <w:rFonts w:ascii="Times New Roman" w:hAnsi="Times New Roman" w:cs="Times New Roman"/>
        </w:rPr>
        <w:t>piecznej lub wysoce zakaźnej, o </w:t>
      </w:r>
      <w:r w:rsidR="00C80089">
        <w:rPr>
          <w:rFonts w:ascii="Times New Roman" w:hAnsi="Times New Roman" w:cs="Times New Roman"/>
        </w:rPr>
        <w:t>których mowa w przepisach o </w:t>
      </w:r>
      <w:r w:rsidRPr="0064798E">
        <w:rPr>
          <w:rFonts w:ascii="Times New Roman" w:hAnsi="Times New Roman" w:cs="Times New Roman"/>
        </w:rPr>
        <w:t>zapobieganiu oraz</w:t>
      </w:r>
      <w:r w:rsidR="003B05EE">
        <w:rPr>
          <w:rFonts w:ascii="Times New Roman" w:hAnsi="Times New Roman" w:cs="Times New Roman"/>
        </w:rPr>
        <w:t> </w:t>
      </w:r>
      <w:r w:rsidRPr="0064798E">
        <w:rPr>
          <w:rFonts w:ascii="Times New Roman" w:hAnsi="Times New Roman" w:cs="Times New Roman"/>
        </w:rPr>
        <w:t>zwalczaniu zakażeń i chorób zakaźnych u ludzi</w:t>
      </w:r>
      <w:r w:rsidRPr="001C04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Rozwiązania te wprowadzane były</w:t>
      </w:r>
      <w:r w:rsidR="001D57A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</w:t>
      </w:r>
      <w:r w:rsidR="003B05E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myś</w:t>
      </w:r>
      <w:r w:rsidR="00695078">
        <w:rPr>
          <w:rFonts w:ascii="Times New Roman" w:hAnsi="Times New Roman" w:cs="Times New Roman"/>
        </w:rPr>
        <w:t>lą o </w:t>
      </w:r>
      <w:r>
        <w:rPr>
          <w:rFonts w:ascii="Times New Roman" w:hAnsi="Times New Roman" w:cs="Times New Roman"/>
        </w:rPr>
        <w:t>dynamicznym i płynnym reagowaniu na sytuacje zbliżone do tej wywołanej wystąpieniem na świecie pandemii COVID-19</w:t>
      </w:r>
      <w:r w:rsidR="00AE6711">
        <w:rPr>
          <w:rFonts w:ascii="Times New Roman" w:hAnsi="Times New Roman" w:cs="Times New Roman"/>
        </w:rPr>
        <w:t>.</w:t>
      </w:r>
    </w:p>
    <w:p w:rsidR="00824099" w:rsidRDefault="00824099" w:rsidP="009408B3">
      <w:pPr>
        <w:pStyle w:val="Domylne"/>
        <w:spacing w:before="0" w:line="360" w:lineRule="auto"/>
        <w:ind w:firstLine="561"/>
        <w:jc w:val="both"/>
        <w:rPr>
          <w:rFonts w:hint="eastAsia"/>
        </w:rPr>
      </w:pPr>
      <w:r>
        <w:rPr>
          <w:rFonts w:ascii="Times New Roman" w:hAnsi="Times New Roman" w:cs="Times New Roman"/>
        </w:rPr>
        <w:t>Ustanawiane wyłączenia nie mają być stosowane w sposób dowolny, lecz obwarowane zostały koniecznością spełnienia określonych przesłanek, uregulowanych tymi przepisami.</w:t>
      </w:r>
      <w:r w:rsidR="00AE6711">
        <w:rPr>
          <w:rFonts w:ascii="Times New Roman" w:hAnsi="Times New Roman" w:cs="Times New Roman"/>
        </w:rPr>
        <w:t xml:space="preserve"> Podkreślenia bowiem wymaga, że stosowanie tych </w:t>
      </w:r>
      <w:proofErr w:type="spellStart"/>
      <w:r w:rsidR="00AE6711">
        <w:rPr>
          <w:rFonts w:ascii="Times New Roman" w:hAnsi="Times New Roman" w:cs="Times New Roman"/>
        </w:rPr>
        <w:t>wyłączeń</w:t>
      </w:r>
      <w:proofErr w:type="spellEnd"/>
      <w:r w:rsidR="00AE6711">
        <w:rPr>
          <w:rFonts w:ascii="Times New Roman" w:hAnsi="Times New Roman" w:cs="Times New Roman"/>
        </w:rPr>
        <w:t xml:space="preserve"> możliwe jest tylko – </w:t>
      </w:r>
      <w:r w:rsidR="00695078">
        <w:rPr>
          <w:rFonts w:ascii="Times New Roman" w:hAnsi="Times New Roman" w:cs="Times New Roman"/>
        </w:rPr>
        <w:t>w </w:t>
      </w:r>
      <w:r w:rsidR="00AE6711">
        <w:rPr>
          <w:rFonts w:ascii="Times New Roman" w:hAnsi="Times New Roman" w:cs="Times New Roman"/>
        </w:rPr>
        <w:t xml:space="preserve">występujących w różnych wariantach – sytuacjach </w:t>
      </w:r>
      <w:r w:rsidR="00AE6711" w:rsidRPr="0064798E">
        <w:rPr>
          <w:rFonts w:ascii="Times New Roman" w:hAnsi="Times New Roman" w:cs="Times New Roman"/>
        </w:rPr>
        <w:t>stanu zagrożenia epidemicznego, stanu epidemii albo w razie niebezpieczeństwa szerzenia się zakażenia lub choroby zakaźnej, które</w:t>
      </w:r>
      <w:r w:rsidR="003B05EE">
        <w:rPr>
          <w:rFonts w:ascii="Times New Roman" w:hAnsi="Times New Roman" w:cs="Times New Roman"/>
        </w:rPr>
        <w:t> </w:t>
      </w:r>
      <w:r w:rsidR="00AE6711" w:rsidRPr="0064798E">
        <w:rPr>
          <w:rFonts w:ascii="Times New Roman" w:hAnsi="Times New Roman" w:cs="Times New Roman"/>
        </w:rPr>
        <w:t>może stanowić zagroż</w:t>
      </w:r>
      <w:r w:rsidR="00AE6711" w:rsidRPr="001C045F">
        <w:rPr>
          <w:rFonts w:ascii="Times New Roman" w:hAnsi="Times New Roman" w:cs="Times New Roman"/>
        </w:rPr>
        <w:t>enie dla zdrowia publicznego</w:t>
      </w:r>
      <w:r w:rsidR="00AE6711">
        <w:rPr>
          <w:rFonts w:ascii="Times New Roman" w:hAnsi="Times New Roman" w:cs="Times New Roman"/>
        </w:rPr>
        <w:t>, lub w związku z</w:t>
      </w:r>
      <w:r w:rsidR="00AE6711" w:rsidRPr="00367266">
        <w:rPr>
          <w:rFonts w:ascii="Times New Roman" w:hAnsi="Times New Roman" w:cs="Times New Roman"/>
        </w:rPr>
        <w:t xml:space="preserve"> zagrożenie</w:t>
      </w:r>
      <w:r w:rsidR="00AE6711">
        <w:rPr>
          <w:rFonts w:ascii="Times New Roman" w:hAnsi="Times New Roman" w:cs="Times New Roman"/>
        </w:rPr>
        <w:t>m</w:t>
      </w:r>
      <w:r w:rsidR="00AE6711" w:rsidRPr="00367266">
        <w:rPr>
          <w:rFonts w:ascii="Times New Roman" w:hAnsi="Times New Roman" w:cs="Times New Roman"/>
        </w:rPr>
        <w:t xml:space="preserve"> bezpieczeństwa i obronności państwa, bezpieczeństwa, porządku i zdrowia publicznego lub</w:t>
      </w:r>
      <w:r w:rsidR="003B05EE">
        <w:rPr>
          <w:rFonts w:ascii="Times New Roman" w:hAnsi="Times New Roman" w:cs="Times New Roman"/>
        </w:rPr>
        <w:t> </w:t>
      </w:r>
      <w:r w:rsidR="00AE6711" w:rsidRPr="00367266">
        <w:rPr>
          <w:rFonts w:ascii="Times New Roman" w:hAnsi="Times New Roman" w:cs="Times New Roman"/>
        </w:rPr>
        <w:t>wystąpi</w:t>
      </w:r>
      <w:r w:rsidR="00AE6711">
        <w:rPr>
          <w:rFonts w:ascii="Times New Roman" w:hAnsi="Times New Roman" w:cs="Times New Roman"/>
        </w:rPr>
        <w:t>eniem</w:t>
      </w:r>
      <w:r w:rsidR="00AE6711" w:rsidRPr="00367266">
        <w:rPr>
          <w:rFonts w:ascii="Times New Roman" w:hAnsi="Times New Roman" w:cs="Times New Roman"/>
        </w:rPr>
        <w:t xml:space="preserve"> klęsk</w:t>
      </w:r>
      <w:r w:rsidR="00AE6711">
        <w:rPr>
          <w:rFonts w:ascii="Times New Roman" w:hAnsi="Times New Roman" w:cs="Times New Roman"/>
        </w:rPr>
        <w:t>i</w:t>
      </w:r>
      <w:r w:rsidR="00AE6711" w:rsidRPr="00367266">
        <w:rPr>
          <w:rFonts w:ascii="Times New Roman" w:hAnsi="Times New Roman" w:cs="Times New Roman"/>
        </w:rPr>
        <w:t xml:space="preserve"> ży</w:t>
      </w:r>
      <w:r w:rsidR="00AE6711">
        <w:rPr>
          <w:rFonts w:ascii="Times New Roman" w:hAnsi="Times New Roman" w:cs="Times New Roman"/>
        </w:rPr>
        <w:t>wiołowej lub sytuacji kryzysowej</w:t>
      </w:r>
      <w:r w:rsidR="00AE6711" w:rsidRPr="00367266">
        <w:rPr>
          <w:rFonts w:ascii="Times New Roman" w:hAnsi="Times New Roman" w:cs="Times New Roman"/>
        </w:rPr>
        <w:t>.</w:t>
      </w:r>
    </w:p>
    <w:p w:rsidR="009408B3" w:rsidRDefault="00771686" w:rsidP="009F50A7">
      <w:pPr>
        <w:pStyle w:val="Domylne"/>
        <w:spacing w:before="0" w:line="360" w:lineRule="auto"/>
        <w:ind w:firstLine="561"/>
        <w:jc w:val="both"/>
        <w:rPr>
          <w:rFonts w:hint="eastAsia"/>
        </w:rPr>
      </w:pPr>
      <w:r>
        <w:t xml:space="preserve">Idea </w:t>
      </w:r>
      <w:r w:rsidR="00CC745D">
        <w:t>odzwierciedlona</w:t>
      </w:r>
      <w:r>
        <w:t xml:space="preserve"> w r</w:t>
      </w:r>
      <w:r w:rsidR="00AE6711">
        <w:t>ozwiązania</w:t>
      </w:r>
      <w:r>
        <w:t>ch</w:t>
      </w:r>
      <w:r w:rsidR="00AE6711">
        <w:t xml:space="preserve"> proponowan</w:t>
      </w:r>
      <w:r>
        <w:t>ych</w:t>
      </w:r>
      <w:r w:rsidR="00AE6711">
        <w:t xml:space="preserve"> projektowaną ustawą, w stanach faktycznych niekreowanych stanem pandemii </w:t>
      </w:r>
      <w:proofErr w:type="spellStart"/>
      <w:r w:rsidR="00AE6711">
        <w:t>koronawirusa</w:t>
      </w:r>
      <w:proofErr w:type="spellEnd"/>
      <w:r>
        <w:t xml:space="preserve"> bądź</w:t>
      </w:r>
      <w:r w:rsidR="00AE6711">
        <w:t xml:space="preserve"> wystąpieniem stanu zagrożenia </w:t>
      </w:r>
      <w:r>
        <w:t xml:space="preserve">epidemicznego lub stanu epidemii, a także </w:t>
      </w:r>
      <w:r w:rsidRPr="00367266">
        <w:rPr>
          <w:rFonts w:ascii="Times New Roman" w:hAnsi="Times New Roman" w:cs="Times New Roman"/>
        </w:rPr>
        <w:t>zagrożenie</w:t>
      </w:r>
      <w:r>
        <w:rPr>
          <w:rFonts w:ascii="Times New Roman" w:hAnsi="Times New Roman" w:cs="Times New Roman"/>
        </w:rPr>
        <w:t>m</w:t>
      </w:r>
      <w:r w:rsidRPr="00367266">
        <w:rPr>
          <w:rFonts w:ascii="Times New Roman" w:hAnsi="Times New Roman" w:cs="Times New Roman"/>
        </w:rPr>
        <w:t xml:space="preserve"> bezpieczeństw</w:t>
      </w:r>
      <w:r w:rsidR="00284173">
        <w:rPr>
          <w:rFonts w:ascii="Times New Roman" w:hAnsi="Times New Roman" w:cs="Times New Roman"/>
        </w:rPr>
        <w:t>a i </w:t>
      </w:r>
      <w:r w:rsidRPr="00367266">
        <w:rPr>
          <w:rFonts w:ascii="Times New Roman" w:hAnsi="Times New Roman" w:cs="Times New Roman"/>
        </w:rPr>
        <w:t>obronności państwa, bezpieczeństwa, porządku i zdrowia publicznego</w:t>
      </w:r>
      <w:r w:rsidR="00343ECF" w:rsidRPr="00343ECF">
        <w:rPr>
          <w:rFonts w:ascii="Times New Roman" w:eastAsiaTheme="minorHAnsi" w:hAnsi="Times New Roman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343ECF" w:rsidRPr="00343ECF">
        <w:rPr>
          <w:rFonts w:ascii="Times New Roman" w:hAnsi="Times New Roman" w:cs="Times New Roman"/>
        </w:rPr>
        <w:t>lub wystąpieniem klęski żywiołowej lub sytuacji kryzysowej</w:t>
      </w:r>
      <w:r>
        <w:rPr>
          <w:rFonts w:ascii="Times New Roman" w:hAnsi="Times New Roman" w:cs="Times New Roman"/>
        </w:rPr>
        <w:t xml:space="preserve">, jak najbardziej zasługiwałaby na aprobatę. Niemniej jednak, </w:t>
      </w:r>
      <w:r w:rsidR="00CC745D">
        <w:rPr>
          <w:rFonts w:ascii="Times New Roman" w:hAnsi="Times New Roman" w:cs="Times New Roman"/>
        </w:rPr>
        <w:t>w obecnej sytuacji, gdzie</w:t>
      </w:r>
      <w:r>
        <w:rPr>
          <w:rFonts w:ascii="Times New Roman" w:hAnsi="Times New Roman" w:cs="Times New Roman"/>
        </w:rPr>
        <w:t xml:space="preserve"> wyłączenia stosowan</w:t>
      </w:r>
      <w:r w:rsidR="005A0900">
        <w:rPr>
          <w:rFonts w:ascii="Times New Roman" w:hAnsi="Times New Roman" w:cs="Times New Roman"/>
        </w:rPr>
        <w:t>i</w:t>
      </w:r>
      <w:r w:rsidR="001C5E5F">
        <w:rPr>
          <w:rFonts w:ascii="Times New Roman" w:hAnsi="Times New Roman" w:cs="Times New Roman"/>
        </w:rPr>
        <w:t>a przepisów o </w:t>
      </w:r>
      <w:r>
        <w:rPr>
          <w:rFonts w:ascii="Times New Roman" w:hAnsi="Times New Roman" w:cs="Times New Roman"/>
        </w:rPr>
        <w:t xml:space="preserve">zamówieniach publicznych </w:t>
      </w:r>
      <w:r w:rsidR="005A0900">
        <w:rPr>
          <w:rFonts w:ascii="Times New Roman" w:hAnsi="Times New Roman" w:cs="Times New Roman"/>
        </w:rPr>
        <w:t>wprowadzan</w:t>
      </w:r>
      <w:r w:rsidR="00CC745D">
        <w:rPr>
          <w:rFonts w:ascii="Times New Roman" w:hAnsi="Times New Roman" w:cs="Times New Roman"/>
        </w:rPr>
        <w:t>e</w:t>
      </w:r>
      <w:r w:rsidR="005A0900">
        <w:rPr>
          <w:rFonts w:ascii="Times New Roman" w:hAnsi="Times New Roman" w:cs="Times New Roman"/>
        </w:rPr>
        <w:t xml:space="preserve"> były w warunkach wyjątkowych, zaś celem ich </w:t>
      </w:r>
      <w:r w:rsidR="00CC745D">
        <w:rPr>
          <w:rFonts w:ascii="Times New Roman" w:hAnsi="Times New Roman" w:cs="Times New Roman"/>
        </w:rPr>
        <w:t xml:space="preserve">było i </w:t>
      </w:r>
      <w:r w:rsidR="005A0900">
        <w:rPr>
          <w:rFonts w:ascii="Times New Roman" w:hAnsi="Times New Roman" w:cs="Times New Roman"/>
        </w:rPr>
        <w:t>jest umożliwienie sprawnego reagowania na tego typu sytuacje w</w:t>
      </w:r>
      <w:r w:rsidR="00284173">
        <w:rPr>
          <w:rFonts w:ascii="Times New Roman" w:hAnsi="Times New Roman" w:cs="Times New Roman"/>
        </w:rPr>
        <w:t> </w:t>
      </w:r>
      <w:r w:rsidR="005A0900">
        <w:rPr>
          <w:rFonts w:ascii="Times New Roman" w:hAnsi="Times New Roman" w:cs="Times New Roman"/>
        </w:rPr>
        <w:t>przyszłości</w:t>
      </w:r>
      <w:r w:rsidR="00CC745D">
        <w:rPr>
          <w:rFonts w:ascii="Times New Roman" w:hAnsi="Times New Roman" w:cs="Times New Roman"/>
        </w:rPr>
        <w:t>, zmiany zaproponowane w projektowanych art. 1, art. 2, art. 4</w:t>
      </w:r>
      <w:r w:rsidR="00343ECF" w:rsidRPr="00343ECF">
        <w:rPr>
          <w:rFonts w:ascii="Times New Roman" w:hAnsi="Times New Roman" w:cs="Times New Roman"/>
        </w:rPr>
        <w:t>–</w:t>
      </w:r>
      <w:r w:rsidR="00284173">
        <w:rPr>
          <w:rFonts w:ascii="Times New Roman" w:hAnsi="Times New Roman" w:cs="Times New Roman"/>
        </w:rPr>
        <w:t>6 oraz art. 8 i art. 9 należy ocenić negatywnie</w:t>
      </w:r>
      <w:r w:rsidR="005A0900">
        <w:rPr>
          <w:rFonts w:ascii="Times New Roman" w:hAnsi="Times New Roman" w:cs="Times New Roman"/>
        </w:rPr>
        <w:t>.</w:t>
      </w:r>
    </w:p>
    <w:p w:rsidR="00211769" w:rsidRDefault="00CC745D" w:rsidP="00702ED0">
      <w:pPr>
        <w:pStyle w:val="Domylne"/>
        <w:spacing w:before="240" w:line="360" w:lineRule="auto"/>
        <w:ind w:firstLine="561"/>
        <w:jc w:val="both"/>
        <w:rPr>
          <w:rFonts w:hint="eastAsia"/>
        </w:rPr>
      </w:pPr>
      <w:r>
        <w:t xml:space="preserve">Projektowana ustawa przewiduje </w:t>
      </w:r>
      <w:r w:rsidR="00702ED0">
        <w:t xml:space="preserve">nowelizację </w:t>
      </w:r>
      <w:r w:rsidRPr="00CC745D">
        <w:t>ustaw</w:t>
      </w:r>
      <w:r w:rsidR="00702ED0">
        <w:t>y</w:t>
      </w:r>
      <w:r w:rsidRPr="00CC745D">
        <w:t xml:space="preserve"> z dnia 11 września 2019 r. – Prawo zamówień publicznych</w:t>
      </w:r>
      <w:r w:rsidR="00702ED0">
        <w:t xml:space="preserve"> poprzez </w:t>
      </w:r>
      <w:r w:rsidR="005B418F" w:rsidRPr="00CC745D">
        <w:t>doda</w:t>
      </w:r>
      <w:r w:rsidR="005B418F">
        <w:t>nie</w:t>
      </w:r>
      <w:r w:rsidR="005B418F" w:rsidRPr="00CC745D">
        <w:t xml:space="preserve"> </w:t>
      </w:r>
      <w:r w:rsidR="00702ED0">
        <w:t>art. 520a, stanowiącego</w:t>
      </w:r>
      <w:r w:rsidR="002F6D27">
        <w:t>,</w:t>
      </w:r>
      <w:r w:rsidR="00702ED0">
        <w:t xml:space="preserve"> iż </w:t>
      </w:r>
      <w:r w:rsidR="00343ECF">
        <w:t>w</w:t>
      </w:r>
      <w:r w:rsidR="005B418F">
        <w:rPr>
          <w:rFonts w:hint="eastAsia"/>
        </w:rPr>
        <w:t> </w:t>
      </w:r>
      <w:r w:rsidR="00702ED0">
        <w:t>przypadkach, o</w:t>
      </w:r>
      <w:r w:rsidR="00702ED0">
        <w:rPr>
          <w:rFonts w:hint="eastAsia"/>
        </w:rPr>
        <w:t> </w:t>
      </w:r>
      <w:r w:rsidRPr="00CC745D">
        <w:t xml:space="preserve">których </w:t>
      </w:r>
      <w:r w:rsidRPr="00CC745D">
        <w:lastRenderedPageBreak/>
        <w:t xml:space="preserve">mowa w art. 519 ust. 1 i 4 oraz w art. 521, Prezes Krajowej Izby </w:t>
      </w:r>
      <w:r w:rsidR="00702ED0">
        <w:t>O</w:t>
      </w:r>
      <w:r w:rsidRPr="00CC745D">
        <w:t xml:space="preserve">dwoławczej </w:t>
      </w:r>
      <w:r w:rsidR="00343ECF">
        <w:t xml:space="preserve">(Prezes KIO) </w:t>
      </w:r>
      <w:r w:rsidRPr="00CC745D">
        <w:t>przekazuje kopię akt postępowania odwoławczego Prezesowi Urzędu Zamówień Publicznych, w celu przeprowadzenia kontroli postępo</w:t>
      </w:r>
      <w:r w:rsidR="00702ED0">
        <w:t>wania o udzielenie zamówienia. Projektowany przepis odnosi się do przypadku zwrócenia odwołania wykonawcy – odpowiednio przez Prezesa KIO bądź skład orzekający K</w:t>
      </w:r>
      <w:r w:rsidR="00343ECF">
        <w:t xml:space="preserve">rajowej </w:t>
      </w:r>
      <w:r w:rsidR="00702ED0">
        <w:t>I</w:t>
      </w:r>
      <w:r w:rsidR="00343ECF">
        <w:t xml:space="preserve">zby </w:t>
      </w:r>
      <w:r w:rsidR="00702ED0">
        <w:t>O</w:t>
      </w:r>
      <w:r w:rsidR="00343ECF">
        <w:t>dwoławczej</w:t>
      </w:r>
      <w:r w:rsidR="00702ED0">
        <w:t xml:space="preserve"> (art. 519 ust. 1 i 4 </w:t>
      </w:r>
      <w:r w:rsidR="00525DE5">
        <w:t xml:space="preserve">ustawy </w:t>
      </w:r>
      <w:proofErr w:type="spellStart"/>
      <w:r w:rsidR="00702ED0">
        <w:t>Pzp</w:t>
      </w:r>
      <w:proofErr w:type="spellEnd"/>
      <w:r w:rsidR="00702ED0">
        <w:t>) oraz</w:t>
      </w:r>
      <w:r w:rsidR="009E5596">
        <w:rPr>
          <w:rFonts w:hint="eastAsia"/>
        </w:rPr>
        <w:t> </w:t>
      </w:r>
      <w:r w:rsidR="00702ED0">
        <w:t xml:space="preserve">wniesienia odpowiedzi na odwołanie zamawiającego na odwołanie (art. 521 </w:t>
      </w:r>
      <w:r w:rsidR="00525DE5">
        <w:t xml:space="preserve">ustawy </w:t>
      </w:r>
      <w:proofErr w:type="spellStart"/>
      <w:r w:rsidR="00702ED0">
        <w:t>Pzp</w:t>
      </w:r>
      <w:proofErr w:type="spellEnd"/>
      <w:r w:rsidR="00702ED0">
        <w:t>)</w:t>
      </w:r>
      <w:r w:rsidR="00695078">
        <w:t>. Należy wskazać, iż</w:t>
      </w:r>
      <w:r w:rsidR="00695078">
        <w:rPr>
          <w:rFonts w:hint="eastAsia"/>
        </w:rPr>
        <w:t> </w:t>
      </w:r>
      <w:r w:rsidR="00702ED0">
        <w:t xml:space="preserve">zgodnie z art. 519 </w:t>
      </w:r>
      <w:r w:rsidR="00525DE5">
        <w:t xml:space="preserve">ustawy </w:t>
      </w:r>
      <w:proofErr w:type="spellStart"/>
      <w:r w:rsidR="00702ED0">
        <w:t>Pzp</w:t>
      </w:r>
      <w:proofErr w:type="spellEnd"/>
      <w:r w:rsidR="00702ED0">
        <w:t>, odwołanie zwracane jest w związku z</w:t>
      </w:r>
      <w:r w:rsidR="009E5596">
        <w:rPr>
          <w:rFonts w:hint="eastAsia"/>
        </w:rPr>
        <w:t> </w:t>
      </w:r>
      <w:r w:rsidR="00702ED0">
        <w:t>nieuiszczeniem przez wykonawcę wpisu od odwołania, bądź w przypadku bezskutecznego upływu terminu na uzupełnienie braków formalnych odwołania</w:t>
      </w:r>
      <w:r w:rsidR="00211769">
        <w:t>.</w:t>
      </w:r>
    </w:p>
    <w:p w:rsidR="00CC745D" w:rsidRDefault="00211769" w:rsidP="00211769">
      <w:pPr>
        <w:pStyle w:val="Domylne"/>
        <w:spacing w:before="0" w:line="360" w:lineRule="auto"/>
        <w:ind w:firstLine="561"/>
        <w:jc w:val="both"/>
        <w:rPr>
          <w:rFonts w:hint="eastAsia"/>
        </w:rPr>
      </w:pPr>
      <w:r>
        <w:t>Konieczność zwrócenia odwołania wykonawcy może wynikać z jego działania podyktowanego różnymi względami, w tym chęcią „wycofania” się z postępow</w:t>
      </w:r>
      <w:r w:rsidR="001C5E5F">
        <w:t>ania (mimo,</w:t>
      </w:r>
      <w:r w:rsidR="001C5E5F">
        <w:rPr>
          <w:rFonts w:hint="eastAsia"/>
        </w:rPr>
        <w:t> </w:t>
      </w:r>
      <w:r>
        <w:t>że</w:t>
      </w:r>
      <w:r w:rsidR="009E5596">
        <w:rPr>
          <w:rFonts w:hint="eastAsia"/>
        </w:rPr>
        <w:t> </w:t>
      </w:r>
      <w:r>
        <w:t xml:space="preserve">instytucja samego cofnięcia odwołania przez </w:t>
      </w:r>
      <w:r w:rsidR="001C5E5F">
        <w:t>wykonawcę uregulowana została w</w:t>
      </w:r>
      <w:r w:rsidR="001C5E5F">
        <w:rPr>
          <w:rFonts w:hint="eastAsia"/>
        </w:rPr>
        <w:t> </w:t>
      </w:r>
      <w:r>
        <w:t>art.</w:t>
      </w:r>
      <w:r w:rsidR="009E5596">
        <w:rPr>
          <w:rFonts w:hint="eastAsia"/>
        </w:rPr>
        <w:t> </w:t>
      </w:r>
      <w:r>
        <w:t xml:space="preserve">520 </w:t>
      </w:r>
      <w:r w:rsidR="00525DE5">
        <w:t xml:space="preserve">ustawy </w:t>
      </w:r>
      <w:proofErr w:type="spellStart"/>
      <w:r>
        <w:t>Pzp</w:t>
      </w:r>
      <w:proofErr w:type="spellEnd"/>
      <w:r>
        <w:t>). Ponadto w przepisie – jak należy sądzić – błędnie odesłano do art. 521, zaś intencją projektodawcy było uregulowanie konieczności przekazania akt postępowania odwoławczego do Prezesa U</w:t>
      </w:r>
      <w:r w:rsidR="00525DE5">
        <w:t xml:space="preserve">rzędu </w:t>
      </w:r>
      <w:r>
        <w:t>Z</w:t>
      </w:r>
      <w:r w:rsidR="00525DE5">
        <w:t xml:space="preserve">amówień </w:t>
      </w:r>
      <w:r>
        <w:t>P</w:t>
      </w:r>
      <w:r w:rsidR="00525DE5">
        <w:t>ublicznych</w:t>
      </w:r>
      <w:r>
        <w:t xml:space="preserve"> w przypadku cofnięcia odwołania przez wykonawcę (art. 520 </w:t>
      </w:r>
      <w:r w:rsidR="00525DE5">
        <w:t xml:space="preserve">ustawy </w:t>
      </w:r>
      <w:proofErr w:type="spellStart"/>
      <w:r>
        <w:t>Pzp</w:t>
      </w:r>
      <w:proofErr w:type="spellEnd"/>
      <w:r>
        <w:t>).</w:t>
      </w:r>
    </w:p>
    <w:p w:rsidR="00920299" w:rsidRDefault="00920299" w:rsidP="00211769">
      <w:pPr>
        <w:pStyle w:val="Domylne"/>
        <w:spacing w:before="0" w:line="360" w:lineRule="auto"/>
        <w:ind w:firstLine="561"/>
        <w:jc w:val="both"/>
        <w:rPr>
          <w:rFonts w:hint="eastAsia"/>
        </w:rPr>
      </w:pPr>
      <w:r>
        <w:t>A</w:t>
      </w:r>
      <w:r w:rsidR="005B418F">
        <w:t>na</w:t>
      </w:r>
      <w:r w:rsidR="006C3FB1">
        <w:t>logicznie</w:t>
      </w:r>
      <w:r>
        <w:t xml:space="preserve"> należy sądzić, iż w przypadku dodawanego ust. 1a w art. 607 </w:t>
      </w:r>
      <w:r w:rsidR="00525DE5">
        <w:t xml:space="preserve">ustawy </w:t>
      </w:r>
      <w:proofErr w:type="spellStart"/>
      <w:r>
        <w:t>Pzp</w:t>
      </w:r>
      <w:proofErr w:type="spellEnd"/>
      <w:r>
        <w:t>, celem projektodawcy było zobowiązanie Prezes</w:t>
      </w:r>
      <w:r>
        <w:rPr>
          <w:rFonts w:hint="eastAsia"/>
        </w:rPr>
        <w:t>a</w:t>
      </w:r>
      <w:r w:rsidR="00C80089">
        <w:t xml:space="preserve"> Urzędu Zamówień Publicznych do</w:t>
      </w:r>
      <w:r w:rsidR="00C80089">
        <w:rPr>
          <w:rFonts w:hint="eastAsia"/>
        </w:rPr>
        <w:t> </w:t>
      </w:r>
      <w:r w:rsidRPr="00CC745D">
        <w:t>wszczyna</w:t>
      </w:r>
      <w:r>
        <w:t>nia</w:t>
      </w:r>
      <w:r w:rsidRPr="00CC745D">
        <w:t xml:space="preserve"> kontrol</w:t>
      </w:r>
      <w:r>
        <w:t>i</w:t>
      </w:r>
      <w:r w:rsidRPr="00CC745D">
        <w:t xml:space="preserve"> doraźn</w:t>
      </w:r>
      <w:r>
        <w:t>ej z urzędu przypadku cofnię</w:t>
      </w:r>
      <w:r w:rsidR="00C80089">
        <w:t>cia odwołania na podstawie art.</w:t>
      </w:r>
      <w:r w:rsidR="00C80089">
        <w:rPr>
          <w:rFonts w:hint="eastAsia"/>
        </w:rPr>
        <w:t> </w:t>
      </w:r>
      <w:r>
        <w:t xml:space="preserve">520 </w:t>
      </w:r>
      <w:r w:rsidR="00525DE5">
        <w:t xml:space="preserve">ustawy </w:t>
      </w:r>
      <w:proofErr w:type="spellStart"/>
      <w:r>
        <w:t>Pzp</w:t>
      </w:r>
      <w:proofErr w:type="spellEnd"/>
      <w:r>
        <w:t>.</w:t>
      </w:r>
    </w:p>
    <w:p w:rsidR="00920299" w:rsidRDefault="00211769" w:rsidP="00211769">
      <w:pPr>
        <w:pStyle w:val="Domylne"/>
        <w:spacing w:before="0" w:line="360" w:lineRule="auto"/>
        <w:ind w:firstLine="561"/>
        <w:jc w:val="both"/>
        <w:rPr>
          <w:rFonts w:hint="eastAsia"/>
        </w:rPr>
      </w:pPr>
      <w:r>
        <w:t xml:space="preserve">Należy wskazać, że </w:t>
      </w:r>
      <w:r w:rsidR="0063237C">
        <w:t>najczęściej</w:t>
      </w:r>
      <w:r w:rsidR="00F83532">
        <w:t xml:space="preserve"> wykonawca wycofuje odwołanie</w:t>
      </w:r>
      <w:r w:rsidR="002C5F53">
        <w:t xml:space="preserve"> na skutek tego, że</w:t>
      </w:r>
      <w:r w:rsidR="002C5F53">
        <w:rPr>
          <w:rFonts w:hint="eastAsia"/>
        </w:rPr>
        <w:t> </w:t>
      </w:r>
      <w:r>
        <w:t>zamawiający uwzględnił zarzuty przedstawione w odwołaniu w części kluczowej dla tego wykonawcy, zatem nie widzi on już potrzeby kontynuowania postępowania odwoławczego.</w:t>
      </w:r>
      <w:r w:rsidR="00920299">
        <w:t xml:space="preserve"> </w:t>
      </w:r>
      <w:r w:rsidR="0063237C">
        <w:t>W</w:t>
      </w:r>
      <w:r w:rsidR="00920299">
        <w:t xml:space="preserve">ycofanie odwołania przez wykonawcę następuje również </w:t>
      </w:r>
      <w:r w:rsidR="0063237C">
        <w:t xml:space="preserve">często </w:t>
      </w:r>
      <w:r w:rsidR="00920299">
        <w:t>w sytuacjach, w</w:t>
      </w:r>
      <w:r w:rsidR="00920299">
        <w:rPr>
          <w:rFonts w:hint="eastAsia"/>
        </w:rPr>
        <w:t> </w:t>
      </w:r>
      <w:r w:rsidR="00920299">
        <w:t>których wykonawca nie chce kontyn</w:t>
      </w:r>
      <w:r w:rsidR="00D57DFC">
        <w:t>uować postępowania odwoławczego</w:t>
      </w:r>
      <w:r w:rsidR="00920299">
        <w:t xml:space="preserve"> i generować jego dalszych kosztów, ze względu na argumentację przedstawioną przez zamawiającego, np. w</w:t>
      </w:r>
      <w:r w:rsidR="00920299">
        <w:rPr>
          <w:rFonts w:hint="eastAsia"/>
        </w:rPr>
        <w:t> </w:t>
      </w:r>
      <w:r w:rsidR="00920299">
        <w:t>odpowiedzi na odwołanie.</w:t>
      </w:r>
    </w:p>
    <w:p w:rsidR="00CC745D" w:rsidRDefault="00D57DFC" w:rsidP="00F35999">
      <w:pPr>
        <w:pStyle w:val="Domylne"/>
        <w:spacing w:before="0" w:line="360" w:lineRule="auto"/>
        <w:ind w:firstLine="561"/>
        <w:jc w:val="both"/>
        <w:rPr>
          <w:rFonts w:hint="eastAsia"/>
        </w:rPr>
      </w:pPr>
      <w:r>
        <w:t>Tym samym</w:t>
      </w:r>
      <w:r w:rsidR="00920299">
        <w:t xml:space="preserve"> niejasna jest intencja projektowanych art. 520a oraz art. </w:t>
      </w:r>
      <w:r>
        <w:t>607 ust. 1a</w:t>
      </w:r>
      <w:r w:rsidR="00920299">
        <w:t xml:space="preserve"> oraz</w:t>
      </w:r>
      <w:r w:rsidR="0034438A">
        <w:rPr>
          <w:rFonts w:hint="eastAsia"/>
        </w:rPr>
        <w:t> </w:t>
      </w:r>
      <w:r w:rsidR="00920299">
        <w:t>czemu miałaby służyć taka kontrola doraźna postępowania o udziel</w:t>
      </w:r>
      <w:r w:rsidR="00FB241D">
        <w:t>e</w:t>
      </w:r>
      <w:r w:rsidR="00920299">
        <w:t>nie zamówienia realizowana przez Prezesa Urzędu Zamówień Publicznych tylko ze względu na cofnięcie odwołania przez wykonawcę bądź zwrócenie odwołania wykonawcy z powodów formalnych</w:t>
      </w:r>
      <w:r w:rsidR="00343ECF">
        <w:t>. Z</w:t>
      </w:r>
      <w:r w:rsidR="00920299">
        <w:t xml:space="preserve"> uwagi na powyższe należy n</w:t>
      </w:r>
      <w:r w:rsidR="00F35999">
        <w:t xml:space="preserve">egatywnie ocenić projektowaną zmianę ustawy </w:t>
      </w:r>
      <w:r w:rsidR="00F35999">
        <w:rPr>
          <w:rFonts w:ascii="Times New Roman" w:hAnsi="Times New Roman" w:cs="Times New Roman"/>
        </w:rPr>
        <w:t>z </w:t>
      </w:r>
      <w:r w:rsidR="00695078">
        <w:rPr>
          <w:rFonts w:ascii="Times New Roman" w:hAnsi="Times New Roman" w:cs="Times New Roman"/>
        </w:rPr>
        <w:t>dnia 11 </w:t>
      </w:r>
      <w:r w:rsidR="00F35999">
        <w:rPr>
          <w:rFonts w:ascii="Times New Roman" w:hAnsi="Times New Roman" w:cs="Times New Roman"/>
        </w:rPr>
        <w:t>września 2019 r. – Prawo zamówień publicznych.</w:t>
      </w:r>
    </w:p>
    <w:p w:rsidR="006C73F7" w:rsidRDefault="006C73F7" w:rsidP="00D0475B">
      <w:pPr>
        <w:pStyle w:val="Domylne"/>
        <w:spacing w:before="120" w:line="360" w:lineRule="auto"/>
        <w:ind w:firstLine="561"/>
        <w:jc w:val="both"/>
        <w:rPr>
          <w:rFonts w:ascii="Times New Roman" w:hAnsi="Times New Roman" w:cs="Times New Roman"/>
        </w:rPr>
      </w:pPr>
      <w:r w:rsidRPr="006C73F7">
        <w:lastRenderedPageBreak/>
        <w:t>Jednocześnie</w:t>
      </w:r>
      <w:r>
        <w:rPr>
          <w:rFonts w:ascii="Times New Roman" w:hAnsi="Times New Roman" w:cs="Times New Roman"/>
        </w:rPr>
        <w:t xml:space="preserve"> należy zauważyć, że z dniem 1 stycznia 2021 r. weszła w życie ustawa z dnia 11 września 2019 r. – Prawo zamówień publicznych, która zastąpiła ustawę z dnia 29 stycznia 2004 r.</w:t>
      </w:r>
      <w:r w:rsidR="00F1463D">
        <w:rPr>
          <w:rFonts w:ascii="Times New Roman" w:hAnsi="Times New Roman" w:cs="Times New Roman"/>
        </w:rPr>
        <w:t xml:space="preserve"> – Prawo zamówień publicznych</w:t>
      </w:r>
      <w:r>
        <w:rPr>
          <w:rFonts w:ascii="Times New Roman" w:hAnsi="Times New Roman" w:cs="Times New Roman"/>
        </w:rPr>
        <w:t>, uchyloną ustawą z dnia 11 września 2019</w:t>
      </w:r>
      <w:r w:rsidR="0034438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r. Przepisy wprowadzające ustawę – Prawo zamówień publicznych.</w:t>
      </w:r>
    </w:p>
    <w:p w:rsidR="00CC745D" w:rsidRDefault="00F1463D" w:rsidP="00D0475B">
      <w:pPr>
        <w:pStyle w:val="Domylne"/>
        <w:spacing w:before="0" w:line="36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Mając zatem na uwadze, że ustawa z dnia 29 stycznia 2004 r. – Prawo zamówień publicznych już nie obowiązuje, projektowaną nowelizacj</w:t>
      </w:r>
      <w:r w:rsidR="002C5F53">
        <w:rPr>
          <w:rFonts w:ascii="Times New Roman" w:hAnsi="Times New Roman" w:cs="Times New Roman"/>
        </w:rPr>
        <w:t>ę jej przepisów należy uznać za </w:t>
      </w:r>
      <w:r w:rsidR="00CC745D">
        <w:rPr>
          <w:rFonts w:ascii="Times New Roman" w:hAnsi="Times New Roman" w:cs="Times New Roman"/>
        </w:rPr>
        <w:t xml:space="preserve">bezprzedmiotową i </w:t>
      </w:r>
      <w:r>
        <w:rPr>
          <w:rFonts w:ascii="Times New Roman" w:hAnsi="Times New Roman" w:cs="Times New Roman"/>
        </w:rPr>
        <w:t xml:space="preserve">sprzeczną z zasadą prawidłowej legislacji. </w:t>
      </w:r>
      <w:r w:rsidR="00E71688">
        <w:rPr>
          <w:rFonts w:ascii="Times New Roman" w:hAnsi="Times New Roman" w:cs="Times New Roman"/>
        </w:rPr>
        <w:t>Jedynym przypadkiem, w </w:t>
      </w:r>
      <w:r w:rsidR="00CC745D">
        <w:rPr>
          <w:rFonts w:ascii="Times New Roman" w:hAnsi="Times New Roman" w:cs="Times New Roman"/>
        </w:rPr>
        <w:t xml:space="preserve">którym </w:t>
      </w:r>
      <w:r w:rsidR="00CC745D" w:rsidRPr="00CC745D">
        <w:rPr>
          <w:rFonts w:ascii="Times New Roman" w:hAnsi="Times New Roman" w:cs="Times New Roman"/>
        </w:rPr>
        <w:t xml:space="preserve">rozporządzenie Prezesa Rady Ministrów </w:t>
      </w:r>
      <w:r w:rsidR="00CC745D">
        <w:rPr>
          <w:rFonts w:ascii="Times New Roman" w:hAnsi="Times New Roman" w:cs="Times New Roman"/>
        </w:rPr>
        <w:t>z dnia 20 </w:t>
      </w:r>
      <w:r w:rsidR="00CC745D" w:rsidRPr="00CC745D">
        <w:rPr>
          <w:rFonts w:ascii="Times New Roman" w:hAnsi="Times New Roman" w:cs="Times New Roman"/>
        </w:rPr>
        <w:t>czerwca 2002 r. w sprawie „Zasad techniki prawodawczej”</w:t>
      </w:r>
      <w:r w:rsidR="00CC745D">
        <w:rPr>
          <w:rFonts w:ascii="Times New Roman" w:hAnsi="Times New Roman" w:cs="Times New Roman"/>
        </w:rPr>
        <w:t xml:space="preserve"> dopuszcza nowelizację przepisów nieobowiązujących, jest wyjątkowa dopuszczalność nowelizowania przepisów zmieniających ustawę w</w:t>
      </w:r>
      <w:r w:rsidR="00CC745D" w:rsidRPr="00CC745D">
        <w:rPr>
          <w:rFonts w:ascii="Times New Roman" w:hAnsi="Times New Roman" w:cs="Times New Roman"/>
        </w:rPr>
        <w:t xml:space="preserve"> okresie ich </w:t>
      </w:r>
      <w:r w:rsidR="00CC745D" w:rsidRPr="008A193A">
        <w:rPr>
          <w:rFonts w:ascii="Times New Roman" w:hAnsi="Times New Roman" w:cs="Times New Roman"/>
          <w:i/>
        </w:rPr>
        <w:t>vacatio legis</w:t>
      </w:r>
      <w:r w:rsidR="00CC745D">
        <w:rPr>
          <w:rFonts w:ascii="Times New Roman" w:hAnsi="Times New Roman" w:cs="Times New Roman"/>
        </w:rPr>
        <w:t>, o</w:t>
      </w:r>
      <w:r w:rsidR="0034438A">
        <w:rPr>
          <w:rFonts w:ascii="Times New Roman" w:hAnsi="Times New Roman" w:cs="Times New Roman"/>
        </w:rPr>
        <w:t> </w:t>
      </w:r>
      <w:r w:rsidR="00CC745D">
        <w:rPr>
          <w:rFonts w:ascii="Times New Roman" w:hAnsi="Times New Roman" w:cs="Times New Roman"/>
        </w:rPr>
        <w:t xml:space="preserve">ile </w:t>
      </w:r>
      <w:r w:rsidR="00CC745D" w:rsidRPr="00CC745D">
        <w:rPr>
          <w:rFonts w:ascii="Times New Roman" w:hAnsi="Times New Roman" w:cs="Times New Roman"/>
        </w:rPr>
        <w:t xml:space="preserve">jest to </w:t>
      </w:r>
      <w:r w:rsidR="00695078">
        <w:rPr>
          <w:rFonts w:ascii="Times New Roman" w:hAnsi="Times New Roman" w:cs="Times New Roman"/>
        </w:rPr>
        <w:t>konieczne dla uniknięcia luki w </w:t>
      </w:r>
      <w:r w:rsidR="00CC745D" w:rsidRPr="00CC745D">
        <w:rPr>
          <w:rFonts w:ascii="Times New Roman" w:hAnsi="Times New Roman" w:cs="Times New Roman"/>
        </w:rPr>
        <w:t>prawie</w:t>
      </w:r>
      <w:r w:rsidR="00D57DFC">
        <w:rPr>
          <w:rFonts w:ascii="Times New Roman" w:hAnsi="Times New Roman" w:cs="Times New Roman"/>
        </w:rPr>
        <w:t xml:space="preserve"> (§ 91). Tym samym</w:t>
      </w:r>
      <w:r w:rsidR="00CC745D">
        <w:rPr>
          <w:rFonts w:ascii="Times New Roman" w:hAnsi="Times New Roman" w:cs="Times New Roman"/>
        </w:rPr>
        <w:t xml:space="preserve"> należałoby zrezygnować z obejmowania projektem nowelizacji ww. ustawy – Prawo zamówień publicznych (art. 3 projektu).</w:t>
      </w:r>
    </w:p>
    <w:p w:rsidR="0039048A" w:rsidRDefault="0039048A" w:rsidP="00D0475B">
      <w:pPr>
        <w:pStyle w:val="Domylne"/>
        <w:spacing w:before="120" w:line="36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Zaznaczenia także wymaga, że proponowany nowelizacją obowiązek </w:t>
      </w:r>
      <w:r w:rsidRPr="0039048A">
        <w:rPr>
          <w:rFonts w:ascii="Times New Roman" w:hAnsi="Times New Roman" w:cs="Times New Roman"/>
        </w:rPr>
        <w:t>przeprowadzenia</w:t>
      </w:r>
      <w:r w:rsidR="00D0475B">
        <w:rPr>
          <w:rFonts w:ascii="Times New Roman" w:hAnsi="Times New Roman" w:cs="Times New Roman"/>
        </w:rPr>
        <w:t>,</w:t>
      </w:r>
      <w:r w:rsidRPr="003904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urzędu</w:t>
      </w:r>
      <w:r w:rsidR="00D047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9048A">
        <w:rPr>
          <w:rFonts w:ascii="Times New Roman" w:hAnsi="Times New Roman" w:cs="Times New Roman"/>
        </w:rPr>
        <w:t xml:space="preserve">kontroli </w:t>
      </w:r>
      <w:r>
        <w:rPr>
          <w:rFonts w:ascii="Times New Roman" w:hAnsi="Times New Roman" w:cs="Times New Roman"/>
        </w:rPr>
        <w:t xml:space="preserve">doraźnej </w:t>
      </w:r>
      <w:r w:rsidRPr="0039048A">
        <w:rPr>
          <w:rFonts w:ascii="Times New Roman" w:hAnsi="Times New Roman" w:cs="Times New Roman"/>
        </w:rPr>
        <w:t>przez Prezesa Urzędu Zamówień Publicznych</w:t>
      </w:r>
      <w:r>
        <w:rPr>
          <w:rFonts w:ascii="Times New Roman" w:hAnsi="Times New Roman" w:cs="Times New Roman"/>
        </w:rPr>
        <w:t xml:space="preserve">, w przypadku </w:t>
      </w:r>
      <w:r w:rsidRPr="0039048A">
        <w:rPr>
          <w:rFonts w:ascii="Times New Roman" w:hAnsi="Times New Roman" w:cs="Times New Roman"/>
        </w:rPr>
        <w:t xml:space="preserve">każdego zamówienia </w:t>
      </w:r>
      <w:r>
        <w:rPr>
          <w:rFonts w:ascii="Times New Roman" w:hAnsi="Times New Roman" w:cs="Times New Roman"/>
        </w:rPr>
        <w:t xml:space="preserve">publicznego </w:t>
      </w:r>
      <w:r w:rsidRPr="0039048A">
        <w:rPr>
          <w:rFonts w:ascii="Times New Roman" w:hAnsi="Times New Roman" w:cs="Times New Roman"/>
        </w:rPr>
        <w:t>udzielonego</w:t>
      </w:r>
      <w:r>
        <w:rPr>
          <w:rFonts w:ascii="Times New Roman" w:hAnsi="Times New Roman" w:cs="Times New Roman"/>
        </w:rPr>
        <w:t xml:space="preserve"> na podstawie przepisów zmienianych art. 10</w:t>
      </w:r>
      <w:r w:rsidR="00D0475B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niezależnie od tego czy udzielenie zamówienia budzi uzasadnione przypuszczenia naruszenia przep</w:t>
      </w:r>
      <w:r w:rsidR="00D0475B">
        <w:rPr>
          <w:rFonts w:ascii="Times New Roman" w:hAnsi="Times New Roman" w:cs="Times New Roman"/>
        </w:rPr>
        <w:t>isów powszechnie obowiązujących czy też nie –</w:t>
      </w:r>
      <w:r>
        <w:rPr>
          <w:rFonts w:ascii="Times New Roman" w:hAnsi="Times New Roman" w:cs="Times New Roman"/>
        </w:rPr>
        <w:t xml:space="preserve"> nie pozosta</w:t>
      </w:r>
      <w:r w:rsidR="00D0475B">
        <w:rPr>
          <w:rFonts w:ascii="Times New Roman" w:hAnsi="Times New Roman" w:cs="Times New Roman"/>
        </w:rPr>
        <w:t>wałoby</w:t>
      </w:r>
      <w:r>
        <w:rPr>
          <w:rFonts w:ascii="Times New Roman" w:hAnsi="Times New Roman" w:cs="Times New Roman"/>
        </w:rPr>
        <w:t xml:space="preserve"> bez wpływu </w:t>
      </w:r>
      <w:r w:rsidR="00D0475B">
        <w:rPr>
          <w:rFonts w:ascii="Times New Roman" w:hAnsi="Times New Roman" w:cs="Times New Roman"/>
        </w:rPr>
        <w:t>na budżet państwa.</w:t>
      </w:r>
      <w:r>
        <w:rPr>
          <w:rFonts w:ascii="Times New Roman" w:hAnsi="Times New Roman" w:cs="Times New Roman"/>
        </w:rPr>
        <w:t xml:space="preserve"> </w:t>
      </w:r>
      <w:r w:rsidR="00E3596D">
        <w:rPr>
          <w:rFonts w:ascii="Times New Roman" w:hAnsi="Times New Roman" w:cs="Times New Roman"/>
        </w:rPr>
        <w:t>Mimo</w:t>
      </w:r>
      <w:r w:rsidR="00D0475B">
        <w:rPr>
          <w:rFonts w:ascii="Times New Roman" w:hAnsi="Times New Roman" w:cs="Times New Roman"/>
        </w:rPr>
        <w:t xml:space="preserve"> iż w u</w:t>
      </w:r>
      <w:r w:rsidR="00D0475B" w:rsidRPr="0039048A">
        <w:rPr>
          <w:rFonts w:ascii="Times New Roman" w:hAnsi="Times New Roman" w:cs="Times New Roman"/>
        </w:rPr>
        <w:t xml:space="preserve">zasadnieniu projektu ustawy </w:t>
      </w:r>
      <w:r w:rsidR="00D0475B">
        <w:rPr>
          <w:rFonts w:ascii="Times New Roman" w:hAnsi="Times New Roman" w:cs="Times New Roman"/>
        </w:rPr>
        <w:t>wskazuje się</w:t>
      </w:r>
      <w:r w:rsidR="00D0475B" w:rsidRPr="0039048A">
        <w:rPr>
          <w:rFonts w:ascii="Times New Roman" w:hAnsi="Times New Roman" w:cs="Times New Roman"/>
        </w:rPr>
        <w:t xml:space="preserve">, że </w:t>
      </w:r>
      <w:r w:rsidR="00D0475B">
        <w:rPr>
          <w:rFonts w:ascii="Times New Roman" w:hAnsi="Times New Roman" w:cs="Times New Roman"/>
        </w:rPr>
        <w:t>regulacja nie</w:t>
      </w:r>
      <w:r w:rsidR="00D0475B" w:rsidRPr="0039048A">
        <w:rPr>
          <w:rFonts w:ascii="Times New Roman" w:hAnsi="Times New Roman" w:cs="Times New Roman"/>
        </w:rPr>
        <w:t xml:space="preserve"> będzie powodować żadnych skutków finansowych dla budżetu państwa</w:t>
      </w:r>
      <w:r w:rsidR="00D0475B">
        <w:rPr>
          <w:rFonts w:ascii="Times New Roman" w:hAnsi="Times New Roman" w:cs="Times New Roman"/>
        </w:rPr>
        <w:t>, należ</w:t>
      </w:r>
      <w:r w:rsidR="00FB241D">
        <w:rPr>
          <w:rFonts w:ascii="Times New Roman" w:hAnsi="Times New Roman" w:cs="Times New Roman"/>
        </w:rPr>
        <w:t>y</w:t>
      </w:r>
      <w:r w:rsidR="00D0475B">
        <w:rPr>
          <w:rFonts w:ascii="Times New Roman" w:hAnsi="Times New Roman" w:cs="Times New Roman"/>
        </w:rPr>
        <w:t xml:space="preserve"> mieć na uwadze, że</w:t>
      </w:r>
      <w:r w:rsidR="0034438A">
        <w:rPr>
          <w:rFonts w:ascii="Times New Roman" w:hAnsi="Times New Roman" w:cs="Times New Roman"/>
        </w:rPr>
        <w:t> </w:t>
      </w:r>
      <w:r w:rsidR="00D0475B">
        <w:rPr>
          <w:rFonts w:ascii="Times New Roman" w:hAnsi="Times New Roman" w:cs="Times New Roman"/>
        </w:rPr>
        <w:t>przeprowadzanie kontroli doraźnej w sposób przewidzian</w:t>
      </w:r>
      <w:r w:rsidR="00E3596D">
        <w:rPr>
          <w:rFonts w:ascii="Times New Roman" w:hAnsi="Times New Roman" w:cs="Times New Roman"/>
        </w:rPr>
        <w:t>y projektowanym art. 11 ust. 2</w:t>
      </w:r>
      <w:r w:rsidR="00D0475B">
        <w:rPr>
          <w:rFonts w:ascii="Times New Roman" w:hAnsi="Times New Roman" w:cs="Times New Roman"/>
        </w:rPr>
        <w:t xml:space="preserve"> wymagałoby chociażby znacznego zwiększenia zatrudnienia w Urzędzie Zamówień Publicznych.</w:t>
      </w:r>
    </w:p>
    <w:p w:rsidR="00D0475B" w:rsidRPr="0039048A" w:rsidRDefault="00D0475B" w:rsidP="007230AC">
      <w:pPr>
        <w:pStyle w:val="Domylne"/>
        <w:spacing w:before="120" w:line="360" w:lineRule="auto"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sprzeczny z zasadą państwa prawnego, w tym </w:t>
      </w:r>
      <w:r w:rsidR="00E71688">
        <w:rPr>
          <w:rFonts w:ascii="Times New Roman" w:hAnsi="Times New Roman" w:cs="Times New Roman"/>
        </w:rPr>
        <w:t xml:space="preserve">w szczególności z </w:t>
      </w:r>
      <w:r>
        <w:rPr>
          <w:rFonts w:ascii="Times New Roman" w:hAnsi="Times New Roman" w:cs="Times New Roman"/>
        </w:rPr>
        <w:t>zasad</w:t>
      </w:r>
      <w:r w:rsidR="00E71688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</w:t>
      </w:r>
      <w:r w:rsidRPr="001B4030">
        <w:rPr>
          <w:rFonts w:ascii="Times New Roman" w:hAnsi="Times New Roman" w:cs="Times New Roman"/>
          <w:i/>
        </w:rPr>
        <w:t xml:space="preserve">lex retro non </w:t>
      </w:r>
      <w:proofErr w:type="spellStart"/>
      <w:r w:rsidRPr="001B4030">
        <w:rPr>
          <w:rFonts w:ascii="Times New Roman" w:hAnsi="Times New Roman" w:cs="Times New Roman"/>
          <w:i/>
        </w:rPr>
        <w:t>agit</w:t>
      </w:r>
      <w:proofErr w:type="spellEnd"/>
      <w:r>
        <w:rPr>
          <w:rFonts w:ascii="Times New Roman" w:hAnsi="Times New Roman" w:cs="Times New Roman"/>
        </w:rPr>
        <w:t xml:space="preserve">, należy uznać art. 13 projektu, to jest przepis o wejściu w życie, </w:t>
      </w:r>
      <w:r w:rsidR="007230AC">
        <w:rPr>
          <w:rFonts w:ascii="Times New Roman" w:hAnsi="Times New Roman" w:cs="Times New Roman"/>
        </w:rPr>
        <w:t>w </w:t>
      </w:r>
      <w:r>
        <w:rPr>
          <w:rFonts w:ascii="Times New Roman" w:hAnsi="Times New Roman" w:cs="Times New Roman"/>
        </w:rPr>
        <w:t>zakresie w jakim przewiduje on wprowadzenie zmiany ustawy z dnia 11 września 2019 r. – Prawo zamówień publicznych od dnia 1 stycznia 2021 r.</w:t>
      </w:r>
    </w:p>
    <w:p w:rsidR="000B0DBF" w:rsidRPr="009F50A7" w:rsidRDefault="000B0DBF" w:rsidP="00D0475B">
      <w:pPr>
        <w:pStyle w:val="Domylne"/>
        <w:spacing w:before="0" w:line="360" w:lineRule="auto"/>
        <w:ind w:firstLine="561"/>
        <w:jc w:val="both"/>
        <w:rPr>
          <w:rFonts w:hint="eastAsia"/>
        </w:rPr>
      </w:pPr>
    </w:p>
    <w:p w:rsidR="00D774ED" w:rsidRPr="00BE4B01" w:rsidRDefault="00E8183A" w:rsidP="00BE4B01">
      <w:pPr>
        <w:pStyle w:val="Domylne"/>
        <w:spacing w:before="0" w:line="360" w:lineRule="auto"/>
        <w:ind w:firstLine="561"/>
        <w:jc w:val="both"/>
        <w:rPr>
          <w:rFonts w:ascii="Times New Roman" w:hAnsi="Times New Roman" w:cs="Times New Roman"/>
          <w:b/>
          <w:iCs/>
          <w:lang w:val="da-DK"/>
        </w:rPr>
      </w:pPr>
      <w:r w:rsidRPr="00C666AF">
        <w:rPr>
          <w:rFonts w:ascii="Times New Roman" w:hAnsi="Times New Roman" w:cs="Times New Roman"/>
          <w:b/>
          <w:iCs/>
          <w:lang w:val="da-DK"/>
        </w:rPr>
        <w:t>Mając powyższe na uwadze, R</w:t>
      </w:r>
      <w:r w:rsidR="009F73B3">
        <w:rPr>
          <w:rFonts w:ascii="Times New Roman" w:hAnsi="Times New Roman" w:cs="Times New Roman"/>
          <w:b/>
          <w:iCs/>
          <w:lang w:val="da-DK"/>
        </w:rPr>
        <w:t>ada Ministrów</w:t>
      </w:r>
      <w:r w:rsidRPr="00C666AF">
        <w:rPr>
          <w:rFonts w:ascii="Times New Roman" w:hAnsi="Times New Roman" w:cs="Times New Roman"/>
          <w:b/>
          <w:iCs/>
          <w:lang w:val="da-DK"/>
        </w:rPr>
        <w:t xml:space="preserve"> wyraża negatywne stanowisko wobec poselski</w:t>
      </w:r>
      <w:r w:rsidR="00727FA4" w:rsidRPr="00C666AF">
        <w:rPr>
          <w:rFonts w:ascii="Times New Roman" w:hAnsi="Times New Roman" w:cs="Times New Roman"/>
          <w:b/>
          <w:iCs/>
          <w:lang w:val="da-DK"/>
        </w:rPr>
        <w:t>ego</w:t>
      </w:r>
      <w:r w:rsidRPr="00C666AF">
        <w:rPr>
          <w:rFonts w:ascii="Times New Roman" w:hAnsi="Times New Roman" w:cs="Times New Roman"/>
          <w:b/>
          <w:iCs/>
          <w:lang w:val="da-DK"/>
        </w:rPr>
        <w:t xml:space="preserve"> projekt</w:t>
      </w:r>
      <w:r w:rsidR="00727FA4" w:rsidRPr="00C666AF">
        <w:rPr>
          <w:rFonts w:ascii="Times New Roman" w:hAnsi="Times New Roman" w:cs="Times New Roman"/>
          <w:b/>
          <w:iCs/>
          <w:lang w:val="da-DK"/>
        </w:rPr>
        <w:t>u</w:t>
      </w:r>
      <w:r w:rsidRPr="00C666AF">
        <w:rPr>
          <w:rFonts w:ascii="Times New Roman" w:hAnsi="Times New Roman" w:cs="Times New Roman"/>
          <w:b/>
          <w:iCs/>
          <w:lang w:val="da-DK"/>
        </w:rPr>
        <w:t xml:space="preserve"> ustawy </w:t>
      </w:r>
      <w:r w:rsidR="00727FA4" w:rsidRPr="00C666AF">
        <w:rPr>
          <w:rFonts w:ascii="Times New Roman" w:hAnsi="Times New Roman" w:cs="Times New Roman"/>
          <w:b/>
          <w:iCs/>
          <w:lang w:val="da-DK"/>
        </w:rPr>
        <w:t>o zmianie niektórych ustaw dotyczących skutków rozprzestrzeniania się COVID-19 w związku z udzielaniem zamówień publicznych i zawieraniem umów (druk nr 972)</w:t>
      </w:r>
      <w:r w:rsidR="00C666AF" w:rsidRPr="00C666AF">
        <w:rPr>
          <w:rFonts w:ascii="Times New Roman" w:hAnsi="Times New Roman" w:cs="Times New Roman"/>
          <w:b/>
          <w:iCs/>
          <w:lang w:val="da-DK"/>
        </w:rPr>
        <w:t>.</w:t>
      </w:r>
    </w:p>
    <w:sectPr w:rsidR="00D774ED" w:rsidRPr="00BE4B01" w:rsidSect="00646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C5" w:rsidRDefault="006F09C5" w:rsidP="00D04EBE">
      <w:pPr>
        <w:spacing w:after="0" w:line="240" w:lineRule="auto"/>
      </w:pPr>
      <w:r>
        <w:separator/>
      </w:r>
    </w:p>
  </w:endnote>
  <w:endnote w:type="continuationSeparator" w:id="0">
    <w:p w:rsidR="006F09C5" w:rsidRDefault="006F09C5" w:rsidP="00D0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E3" w:rsidRDefault="006461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339598"/>
      <w:docPartObj>
        <w:docPartGallery w:val="Page Numbers (Bottom of Page)"/>
        <w:docPartUnique/>
      </w:docPartObj>
    </w:sdtPr>
    <w:sdtEndPr/>
    <w:sdtContent>
      <w:p w:rsidR="006461E3" w:rsidRDefault="006461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D0D">
          <w:rPr>
            <w:noProof/>
          </w:rPr>
          <w:t>4</w:t>
        </w:r>
        <w:r>
          <w:fldChar w:fldCharType="end"/>
        </w:r>
      </w:p>
    </w:sdtContent>
  </w:sdt>
  <w:p w:rsidR="006461E3" w:rsidRDefault="006461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E3" w:rsidRDefault="006461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C5" w:rsidRDefault="006F09C5" w:rsidP="00D04EBE">
      <w:pPr>
        <w:spacing w:after="0" w:line="240" w:lineRule="auto"/>
      </w:pPr>
      <w:r>
        <w:separator/>
      </w:r>
    </w:p>
  </w:footnote>
  <w:footnote w:type="continuationSeparator" w:id="0">
    <w:p w:rsidR="006F09C5" w:rsidRDefault="006F09C5" w:rsidP="00D0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E3" w:rsidRDefault="006461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E3" w:rsidRDefault="006461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E3" w:rsidRDefault="006461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9F"/>
    <w:multiLevelType w:val="hybridMultilevel"/>
    <w:tmpl w:val="42682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12C8"/>
    <w:multiLevelType w:val="hybridMultilevel"/>
    <w:tmpl w:val="5B1CC44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805B40"/>
    <w:multiLevelType w:val="hybridMultilevel"/>
    <w:tmpl w:val="ABF08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4EA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72F"/>
    <w:multiLevelType w:val="hybridMultilevel"/>
    <w:tmpl w:val="FC62E144"/>
    <w:lvl w:ilvl="0" w:tplc="04150011">
      <w:start w:val="1"/>
      <w:numFmt w:val="decimal"/>
      <w:lvlText w:val="%1)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62F04D40"/>
    <w:multiLevelType w:val="hybridMultilevel"/>
    <w:tmpl w:val="49CEF158"/>
    <w:lvl w:ilvl="0" w:tplc="04150011">
      <w:start w:val="1"/>
      <w:numFmt w:val="decimal"/>
      <w:lvlText w:val="%1)"/>
      <w:lvlJc w:val="left"/>
      <w:pPr>
        <w:ind w:left="1281" w:hanging="360"/>
      </w:pPr>
    </w:lvl>
    <w:lvl w:ilvl="1" w:tplc="04150011">
      <w:start w:val="1"/>
      <w:numFmt w:val="decimal"/>
      <w:lvlText w:val="%2)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 w15:restartNumberingAfterBreak="0">
    <w:nsid w:val="6A7D1494"/>
    <w:multiLevelType w:val="hybridMultilevel"/>
    <w:tmpl w:val="A0BA9926"/>
    <w:lvl w:ilvl="0" w:tplc="0415000F">
      <w:start w:val="1"/>
      <w:numFmt w:val="decimal"/>
      <w:lvlText w:val="%1.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6F0E33C0"/>
    <w:multiLevelType w:val="hybridMultilevel"/>
    <w:tmpl w:val="F20E9C58"/>
    <w:lvl w:ilvl="0" w:tplc="4106DA5E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8D"/>
    <w:rsid w:val="00004112"/>
    <w:rsid w:val="000241E4"/>
    <w:rsid w:val="000923F4"/>
    <w:rsid w:val="000B0DBF"/>
    <w:rsid w:val="000B2734"/>
    <w:rsid w:val="000D21A9"/>
    <w:rsid w:val="000E7770"/>
    <w:rsid w:val="00112817"/>
    <w:rsid w:val="0019659E"/>
    <w:rsid w:val="001976FF"/>
    <w:rsid w:val="001B4030"/>
    <w:rsid w:val="001C045F"/>
    <w:rsid w:val="001C5E5F"/>
    <w:rsid w:val="001D57AB"/>
    <w:rsid w:val="001E16BF"/>
    <w:rsid w:val="001F6032"/>
    <w:rsid w:val="00211769"/>
    <w:rsid w:val="00237837"/>
    <w:rsid w:val="00241C3A"/>
    <w:rsid w:val="0024639C"/>
    <w:rsid w:val="00284173"/>
    <w:rsid w:val="002A05B2"/>
    <w:rsid w:val="002B050F"/>
    <w:rsid w:val="002B5B1E"/>
    <w:rsid w:val="002C5F53"/>
    <w:rsid w:val="002E6AE9"/>
    <w:rsid w:val="002F6D27"/>
    <w:rsid w:val="00343ECF"/>
    <w:rsid w:val="0034438A"/>
    <w:rsid w:val="00353748"/>
    <w:rsid w:val="00367266"/>
    <w:rsid w:val="0039048A"/>
    <w:rsid w:val="003B05EE"/>
    <w:rsid w:val="003E1A1A"/>
    <w:rsid w:val="00402D67"/>
    <w:rsid w:val="004626C0"/>
    <w:rsid w:val="004A3175"/>
    <w:rsid w:val="004A3603"/>
    <w:rsid w:val="00500E23"/>
    <w:rsid w:val="005142B5"/>
    <w:rsid w:val="00515234"/>
    <w:rsid w:val="00525DE5"/>
    <w:rsid w:val="00530D0D"/>
    <w:rsid w:val="005A0900"/>
    <w:rsid w:val="005B3303"/>
    <w:rsid w:val="005B418F"/>
    <w:rsid w:val="005D08B6"/>
    <w:rsid w:val="00603AB4"/>
    <w:rsid w:val="006175CB"/>
    <w:rsid w:val="0063237C"/>
    <w:rsid w:val="006461E3"/>
    <w:rsid w:val="0064798E"/>
    <w:rsid w:val="00671F0C"/>
    <w:rsid w:val="006727B0"/>
    <w:rsid w:val="00675E21"/>
    <w:rsid w:val="00695078"/>
    <w:rsid w:val="006B7853"/>
    <w:rsid w:val="006C3FB1"/>
    <w:rsid w:val="006C73F7"/>
    <w:rsid w:val="006F09C5"/>
    <w:rsid w:val="00702ED0"/>
    <w:rsid w:val="007230AC"/>
    <w:rsid w:val="00727FA4"/>
    <w:rsid w:val="007426CC"/>
    <w:rsid w:val="00756A63"/>
    <w:rsid w:val="00771686"/>
    <w:rsid w:val="00782583"/>
    <w:rsid w:val="007C5191"/>
    <w:rsid w:val="007E2E75"/>
    <w:rsid w:val="007F683B"/>
    <w:rsid w:val="00824099"/>
    <w:rsid w:val="008A193A"/>
    <w:rsid w:val="008A7172"/>
    <w:rsid w:val="008D2D81"/>
    <w:rsid w:val="00920299"/>
    <w:rsid w:val="00935E01"/>
    <w:rsid w:val="009408B3"/>
    <w:rsid w:val="00944C20"/>
    <w:rsid w:val="009562A2"/>
    <w:rsid w:val="009D086E"/>
    <w:rsid w:val="009D4B88"/>
    <w:rsid w:val="009E5596"/>
    <w:rsid w:val="009F0C8D"/>
    <w:rsid w:val="009F50A7"/>
    <w:rsid w:val="009F73B3"/>
    <w:rsid w:val="00A623F3"/>
    <w:rsid w:val="00A65FC6"/>
    <w:rsid w:val="00AD6122"/>
    <w:rsid w:val="00AE31EF"/>
    <w:rsid w:val="00AE6711"/>
    <w:rsid w:val="00B178B5"/>
    <w:rsid w:val="00B66611"/>
    <w:rsid w:val="00BA168E"/>
    <w:rsid w:val="00BB44C1"/>
    <w:rsid w:val="00BB744F"/>
    <w:rsid w:val="00BE4B01"/>
    <w:rsid w:val="00C263AC"/>
    <w:rsid w:val="00C37DF4"/>
    <w:rsid w:val="00C666AF"/>
    <w:rsid w:val="00C80089"/>
    <w:rsid w:val="00CC745D"/>
    <w:rsid w:val="00CE0082"/>
    <w:rsid w:val="00D0475B"/>
    <w:rsid w:val="00D04EBE"/>
    <w:rsid w:val="00D20206"/>
    <w:rsid w:val="00D33DEF"/>
    <w:rsid w:val="00D57DFC"/>
    <w:rsid w:val="00D7363E"/>
    <w:rsid w:val="00D774ED"/>
    <w:rsid w:val="00D861F8"/>
    <w:rsid w:val="00DD1D2A"/>
    <w:rsid w:val="00E3596D"/>
    <w:rsid w:val="00E535F6"/>
    <w:rsid w:val="00E71688"/>
    <w:rsid w:val="00E8183A"/>
    <w:rsid w:val="00E91FD8"/>
    <w:rsid w:val="00EB2B62"/>
    <w:rsid w:val="00EF1223"/>
    <w:rsid w:val="00F1463D"/>
    <w:rsid w:val="00F35999"/>
    <w:rsid w:val="00F743A3"/>
    <w:rsid w:val="00F83532"/>
    <w:rsid w:val="00FA4AAB"/>
    <w:rsid w:val="00FB241D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3725"/>
  <w15:docId w15:val="{7C904EA1-B7E7-403A-B5B0-ACCD22BE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47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9F0C8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F743A3"/>
    <w:pPr>
      <w:ind w:left="720"/>
      <w:contextualSpacing/>
    </w:pPr>
  </w:style>
  <w:style w:type="character" w:customStyle="1" w:styleId="footnote">
    <w:name w:val="footnote"/>
    <w:basedOn w:val="Domylnaczcionkaakapitu"/>
    <w:rsid w:val="00D774ED"/>
  </w:style>
  <w:style w:type="character" w:styleId="Hipercze">
    <w:name w:val="Hyperlink"/>
    <w:basedOn w:val="Domylnaczcionkaakapitu"/>
    <w:uiPriority w:val="99"/>
    <w:semiHidden/>
    <w:unhideWhenUsed/>
    <w:rsid w:val="00D774ED"/>
    <w:rPr>
      <w:color w:val="0000FF"/>
      <w:u w:val="single"/>
    </w:rPr>
  </w:style>
  <w:style w:type="character" w:customStyle="1" w:styleId="highlight">
    <w:name w:val="highlight"/>
    <w:basedOn w:val="Domylnaczcionkaakapitu"/>
    <w:rsid w:val="00D774ED"/>
  </w:style>
  <w:style w:type="character" w:customStyle="1" w:styleId="Nagwek1Znak">
    <w:name w:val="Nagłówek 1 Znak"/>
    <w:basedOn w:val="Domylnaczcionkaakapitu"/>
    <w:link w:val="Nagwek1"/>
    <w:uiPriority w:val="9"/>
    <w:rsid w:val="006479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64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64798E"/>
  </w:style>
  <w:style w:type="paragraph" w:styleId="Tekstdymka">
    <w:name w:val="Balloon Text"/>
    <w:basedOn w:val="Normalny"/>
    <w:link w:val="TekstdymkaZnak"/>
    <w:uiPriority w:val="99"/>
    <w:semiHidden/>
    <w:unhideWhenUsed/>
    <w:rsid w:val="0000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1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1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1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112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9048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9048A"/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4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0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0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6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ojygi3d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2732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Jokiel</dc:creator>
  <cp:lastModifiedBy>Sabiniewicz Marcin</cp:lastModifiedBy>
  <cp:revision>21</cp:revision>
  <dcterms:created xsi:type="dcterms:W3CDTF">2021-04-22T08:28:00Z</dcterms:created>
  <dcterms:modified xsi:type="dcterms:W3CDTF">2021-04-22T14:47:00Z</dcterms:modified>
</cp:coreProperties>
</file>