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0F9248" w14:textId="77777777" w:rsidR="00731674" w:rsidRPr="00C60FBB" w:rsidRDefault="00731674" w:rsidP="00C60FBB">
      <w:pPr>
        <w:spacing w:line="276" w:lineRule="auto"/>
        <w:jc w:val="both"/>
        <w:rPr>
          <w:rFonts w:ascii="Tahoma" w:eastAsia="Times New Roman" w:hAnsi="Tahoma" w:cs="Tahoma"/>
          <w:sz w:val="24"/>
          <w:szCs w:val="24"/>
        </w:rPr>
      </w:pPr>
      <w:bookmarkStart w:id="0" w:name="page1"/>
      <w:bookmarkEnd w:id="0"/>
    </w:p>
    <w:p w14:paraId="206BB557" w14:textId="77777777" w:rsidR="00731674" w:rsidRPr="00C60FBB" w:rsidRDefault="00731674" w:rsidP="00C60FBB">
      <w:pPr>
        <w:spacing w:line="276" w:lineRule="auto"/>
        <w:ind w:right="-119"/>
        <w:jc w:val="right"/>
        <w:rPr>
          <w:rFonts w:ascii="Tahoma" w:eastAsia="Cambria" w:hAnsi="Tahoma" w:cs="Tahoma"/>
          <w:b/>
          <w:sz w:val="24"/>
          <w:szCs w:val="24"/>
        </w:rPr>
      </w:pPr>
      <w:r w:rsidRPr="00C60FBB">
        <w:rPr>
          <w:rFonts w:ascii="Tahoma" w:eastAsia="Cambria" w:hAnsi="Tahoma" w:cs="Tahoma"/>
          <w:b/>
          <w:sz w:val="24"/>
          <w:szCs w:val="24"/>
        </w:rPr>
        <w:t>projekt</w:t>
      </w:r>
    </w:p>
    <w:p w14:paraId="5F1894B5" w14:textId="77777777" w:rsidR="00731674" w:rsidRPr="00C60FBB" w:rsidRDefault="00731674" w:rsidP="00C60FBB">
      <w:pPr>
        <w:spacing w:line="276" w:lineRule="auto"/>
        <w:ind w:right="-119"/>
        <w:jc w:val="center"/>
        <w:rPr>
          <w:rFonts w:ascii="Tahoma" w:eastAsia="Cambria" w:hAnsi="Tahoma" w:cs="Tahoma"/>
          <w:b/>
          <w:sz w:val="24"/>
          <w:szCs w:val="24"/>
        </w:rPr>
      </w:pPr>
    </w:p>
    <w:p w14:paraId="4D0DD63E" w14:textId="77777777" w:rsidR="00731674" w:rsidRPr="00C60FBB" w:rsidRDefault="00731674" w:rsidP="00C60FBB">
      <w:pPr>
        <w:spacing w:line="276" w:lineRule="auto"/>
        <w:ind w:right="-119"/>
        <w:jc w:val="center"/>
        <w:rPr>
          <w:rFonts w:ascii="Tahoma" w:eastAsia="Cambria" w:hAnsi="Tahoma" w:cs="Tahoma"/>
          <w:b/>
          <w:sz w:val="24"/>
          <w:szCs w:val="24"/>
        </w:rPr>
      </w:pPr>
      <w:r w:rsidRPr="00C60FBB">
        <w:rPr>
          <w:rFonts w:ascii="Tahoma" w:eastAsia="Cambria" w:hAnsi="Tahoma" w:cs="Tahoma"/>
          <w:b/>
          <w:sz w:val="24"/>
          <w:szCs w:val="24"/>
        </w:rPr>
        <w:t>USTAWA</w:t>
      </w:r>
    </w:p>
    <w:p w14:paraId="26E0F758" w14:textId="77777777" w:rsidR="00731674" w:rsidRPr="00C60FBB" w:rsidRDefault="00731674" w:rsidP="00C60FBB">
      <w:pPr>
        <w:spacing w:line="276" w:lineRule="auto"/>
        <w:jc w:val="center"/>
        <w:rPr>
          <w:rFonts w:ascii="Tahoma" w:eastAsia="Times New Roman" w:hAnsi="Tahoma" w:cs="Tahoma"/>
          <w:sz w:val="24"/>
          <w:szCs w:val="24"/>
        </w:rPr>
      </w:pPr>
    </w:p>
    <w:p w14:paraId="1F7DB740" w14:textId="77777777" w:rsidR="00731674" w:rsidRPr="00C60FBB" w:rsidRDefault="00226246" w:rsidP="00C60FBB">
      <w:pPr>
        <w:spacing w:line="276" w:lineRule="auto"/>
        <w:ind w:right="-119"/>
        <w:jc w:val="center"/>
        <w:rPr>
          <w:rFonts w:ascii="Tahoma" w:eastAsia="Cambria" w:hAnsi="Tahoma" w:cs="Tahoma"/>
          <w:sz w:val="24"/>
          <w:szCs w:val="24"/>
        </w:rPr>
      </w:pPr>
      <w:r>
        <w:rPr>
          <w:rFonts w:ascii="Tahoma" w:eastAsia="Cambria" w:hAnsi="Tahoma" w:cs="Tahoma"/>
          <w:sz w:val="24"/>
          <w:szCs w:val="24"/>
        </w:rPr>
        <w:t>z dnia………….2021</w:t>
      </w:r>
      <w:r w:rsidR="00731674" w:rsidRPr="00C60FBB">
        <w:rPr>
          <w:rFonts w:ascii="Tahoma" w:eastAsia="Cambria" w:hAnsi="Tahoma" w:cs="Tahoma"/>
          <w:sz w:val="24"/>
          <w:szCs w:val="24"/>
        </w:rPr>
        <w:t xml:space="preserve"> r.</w:t>
      </w:r>
    </w:p>
    <w:p w14:paraId="34EBC248" w14:textId="77777777" w:rsidR="00731674" w:rsidRPr="00C60FBB" w:rsidRDefault="00731674" w:rsidP="00C60FBB">
      <w:pPr>
        <w:spacing w:line="276" w:lineRule="auto"/>
        <w:jc w:val="center"/>
        <w:rPr>
          <w:rFonts w:ascii="Tahoma" w:eastAsia="Times New Roman" w:hAnsi="Tahoma" w:cs="Tahoma"/>
          <w:sz w:val="24"/>
          <w:szCs w:val="24"/>
        </w:rPr>
      </w:pPr>
    </w:p>
    <w:p w14:paraId="53890831" w14:textId="77777777" w:rsidR="00731674" w:rsidRPr="00C60FBB" w:rsidRDefault="00731674" w:rsidP="00C60FBB">
      <w:pPr>
        <w:spacing w:line="276" w:lineRule="auto"/>
        <w:ind w:right="-79"/>
        <w:jc w:val="center"/>
        <w:rPr>
          <w:rFonts w:ascii="Tahoma" w:eastAsia="Cambria" w:hAnsi="Tahoma" w:cs="Tahoma"/>
          <w:b/>
          <w:sz w:val="24"/>
          <w:szCs w:val="24"/>
        </w:rPr>
      </w:pPr>
      <w:r w:rsidRPr="00C60FBB">
        <w:rPr>
          <w:rFonts w:ascii="Tahoma" w:eastAsia="Cambria" w:hAnsi="Tahoma" w:cs="Tahoma"/>
          <w:b/>
          <w:sz w:val="24"/>
          <w:szCs w:val="24"/>
        </w:rPr>
        <w:t>o statusie artysty zawodowego</w:t>
      </w:r>
    </w:p>
    <w:p w14:paraId="4B0C16F1" w14:textId="77777777" w:rsidR="00731674" w:rsidRPr="00C60FBB" w:rsidRDefault="00731674" w:rsidP="00C60FBB">
      <w:pPr>
        <w:spacing w:line="276" w:lineRule="auto"/>
        <w:ind w:right="-79"/>
        <w:jc w:val="both"/>
        <w:rPr>
          <w:rFonts w:ascii="Tahoma" w:eastAsia="Cambria" w:hAnsi="Tahoma" w:cs="Tahoma"/>
          <w:b/>
          <w:sz w:val="24"/>
          <w:szCs w:val="24"/>
        </w:rPr>
      </w:pPr>
    </w:p>
    <w:p w14:paraId="29D8FEE8" w14:textId="77777777" w:rsidR="00731674" w:rsidRPr="00C60FBB" w:rsidRDefault="00731674" w:rsidP="00C60FBB">
      <w:pPr>
        <w:spacing w:line="276" w:lineRule="auto"/>
        <w:ind w:right="-79"/>
        <w:jc w:val="both"/>
        <w:rPr>
          <w:rFonts w:ascii="Tahoma" w:eastAsia="Cambria" w:hAnsi="Tahoma" w:cs="Tahoma"/>
          <w:b/>
          <w:sz w:val="24"/>
          <w:szCs w:val="24"/>
        </w:rPr>
      </w:pPr>
    </w:p>
    <w:p w14:paraId="04B7DE94" w14:textId="77777777" w:rsidR="00731674" w:rsidRPr="00C60FBB" w:rsidRDefault="00731674" w:rsidP="00C60FBB">
      <w:pPr>
        <w:spacing w:line="276" w:lineRule="auto"/>
        <w:jc w:val="both"/>
        <w:rPr>
          <w:rFonts w:ascii="Tahoma" w:eastAsia="Times New Roman" w:hAnsi="Tahoma" w:cs="Tahoma"/>
          <w:sz w:val="24"/>
          <w:szCs w:val="24"/>
        </w:rPr>
      </w:pPr>
    </w:p>
    <w:p w14:paraId="1CE29482" w14:textId="77777777" w:rsidR="00731674" w:rsidRPr="00181FAC" w:rsidRDefault="00731674" w:rsidP="00181FAC">
      <w:pPr>
        <w:spacing w:line="276" w:lineRule="auto"/>
        <w:ind w:left="120" w:firstLine="511"/>
        <w:jc w:val="both"/>
        <w:rPr>
          <w:rFonts w:ascii="Tahoma" w:eastAsia="Cambria" w:hAnsi="Tahoma" w:cs="Tahoma"/>
          <w:sz w:val="24"/>
          <w:szCs w:val="24"/>
        </w:rPr>
      </w:pPr>
      <w:r w:rsidRPr="00C60FBB">
        <w:rPr>
          <w:rFonts w:ascii="Tahoma" w:eastAsia="Cambria" w:hAnsi="Tahoma" w:cs="Tahoma"/>
          <w:sz w:val="24"/>
          <w:szCs w:val="24"/>
        </w:rPr>
        <w:t>Uznając, że działalność artystów polskich przyczyniła się do utworzenia silnej tożsamości kulturowej Polaków, umożliwiającej przetrwanie okresu politycznego zniewolenia i była czynnikiem rozkwitu polskiej kultury po odzyskaniu niepodległości, oraz dostrzegając fundamentalną rolę kultury w tworzeniu cywilizacji i rozwoju gospodarczego, określa się zasady wsparcia Państwa Polskiego dla artystów w oparciu o następujące pryncypia:</w:t>
      </w:r>
    </w:p>
    <w:p w14:paraId="3B67F04E" w14:textId="77777777" w:rsidR="00731674" w:rsidRPr="00181FAC" w:rsidRDefault="006E681A" w:rsidP="00181FAC">
      <w:pPr>
        <w:spacing w:line="276" w:lineRule="auto"/>
        <w:ind w:left="280" w:hanging="168"/>
        <w:jc w:val="both"/>
        <w:rPr>
          <w:rFonts w:ascii="Tahoma" w:eastAsia="Cambria" w:hAnsi="Tahoma" w:cs="Tahoma"/>
          <w:sz w:val="24"/>
          <w:szCs w:val="24"/>
        </w:rPr>
      </w:pPr>
      <w:r>
        <w:rPr>
          <w:rFonts w:ascii="Tahoma" w:eastAsia="Times New Roman" w:hAnsi="Tahoma" w:cs="Tahoma"/>
          <w:sz w:val="24"/>
          <w:szCs w:val="24"/>
        </w:rPr>
        <w:t>–</w:t>
      </w:r>
      <w:r>
        <w:rPr>
          <w:rFonts w:ascii="Tahoma" w:eastAsia="Times New Roman" w:hAnsi="Tahoma" w:cs="Tahoma"/>
          <w:sz w:val="24"/>
          <w:szCs w:val="24"/>
        </w:rPr>
        <w:tab/>
      </w:r>
      <w:r w:rsidR="00731674" w:rsidRPr="00C60FBB">
        <w:rPr>
          <w:rFonts w:ascii="Tahoma" w:eastAsia="Cambria" w:hAnsi="Tahoma" w:cs="Tahoma"/>
          <w:sz w:val="24"/>
          <w:szCs w:val="24"/>
        </w:rPr>
        <w:t xml:space="preserve">obowiązkiem władzy publicznej jest zapewnienie odpowiednich warunków </w:t>
      </w:r>
      <w:r>
        <w:rPr>
          <w:rFonts w:ascii="Tahoma" w:eastAsia="Cambria" w:hAnsi="Tahoma" w:cs="Tahoma"/>
          <w:sz w:val="24"/>
          <w:szCs w:val="24"/>
        </w:rPr>
        <w:br/>
      </w:r>
      <w:r w:rsidR="00731674" w:rsidRPr="00C60FBB">
        <w:rPr>
          <w:rFonts w:ascii="Tahoma" w:eastAsia="Cambria" w:hAnsi="Tahoma" w:cs="Tahoma"/>
          <w:sz w:val="24"/>
          <w:szCs w:val="24"/>
        </w:rPr>
        <w:t>dla</w:t>
      </w:r>
      <w:r w:rsidR="00731674" w:rsidRPr="00C60FBB">
        <w:rPr>
          <w:rFonts w:ascii="Tahoma" w:eastAsia="Times New Roman" w:hAnsi="Tahoma" w:cs="Tahoma"/>
          <w:sz w:val="24"/>
          <w:szCs w:val="24"/>
        </w:rPr>
        <w:t xml:space="preserve"> </w:t>
      </w:r>
      <w:r w:rsidR="00731674" w:rsidRPr="00C60FBB">
        <w:rPr>
          <w:rFonts w:ascii="Tahoma" w:eastAsia="Cambria" w:hAnsi="Tahoma" w:cs="Tahoma"/>
          <w:sz w:val="24"/>
          <w:szCs w:val="24"/>
        </w:rPr>
        <w:t xml:space="preserve">wolności twórczości artystycznej, autonomii społeczności artystów </w:t>
      </w:r>
      <w:r>
        <w:rPr>
          <w:rFonts w:ascii="Tahoma" w:eastAsia="Cambria" w:hAnsi="Tahoma" w:cs="Tahoma"/>
          <w:sz w:val="24"/>
          <w:szCs w:val="24"/>
        </w:rPr>
        <w:br/>
      </w:r>
      <w:r w:rsidR="00731674" w:rsidRPr="00C60FBB">
        <w:rPr>
          <w:rFonts w:ascii="Tahoma" w:eastAsia="Cambria" w:hAnsi="Tahoma" w:cs="Tahoma"/>
          <w:sz w:val="24"/>
          <w:szCs w:val="24"/>
        </w:rPr>
        <w:t>i upowszechniania dóbr kultury,</w:t>
      </w:r>
    </w:p>
    <w:p w14:paraId="1D7AB934" w14:textId="77777777" w:rsidR="00731674" w:rsidRPr="00C60FBB" w:rsidRDefault="006E681A" w:rsidP="00C60FBB">
      <w:pPr>
        <w:spacing w:line="276" w:lineRule="auto"/>
        <w:ind w:left="380" w:right="160" w:hanging="264"/>
        <w:jc w:val="both"/>
        <w:rPr>
          <w:rFonts w:ascii="Tahoma" w:eastAsia="Cambria" w:hAnsi="Tahoma" w:cs="Tahoma"/>
          <w:sz w:val="24"/>
          <w:szCs w:val="24"/>
        </w:rPr>
      </w:pPr>
      <w:r>
        <w:rPr>
          <w:rFonts w:ascii="Tahoma" w:eastAsia="Times New Roman" w:hAnsi="Tahoma" w:cs="Tahoma"/>
          <w:sz w:val="24"/>
          <w:szCs w:val="24"/>
        </w:rPr>
        <w:t>–</w:t>
      </w:r>
      <w:r>
        <w:rPr>
          <w:rFonts w:ascii="Tahoma" w:eastAsia="Times New Roman" w:hAnsi="Tahoma" w:cs="Tahoma"/>
          <w:sz w:val="24"/>
          <w:szCs w:val="24"/>
        </w:rPr>
        <w:tab/>
      </w:r>
      <w:r w:rsidR="00731674" w:rsidRPr="00C60FBB">
        <w:rPr>
          <w:rFonts w:ascii="Tahoma" w:eastAsia="Cambria" w:hAnsi="Tahoma" w:cs="Tahoma"/>
          <w:sz w:val="24"/>
          <w:szCs w:val="24"/>
        </w:rPr>
        <w:t>artyści ze względu na swoją kluczową rolę w tworzeniu kultury polskiej zasługują na</w:t>
      </w:r>
      <w:r w:rsidR="00731674" w:rsidRPr="00C60FBB">
        <w:rPr>
          <w:rFonts w:ascii="Tahoma" w:eastAsia="Times New Roman" w:hAnsi="Tahoma" w:cs="Tahoma"/>
          <w:sz w:val="24"/>
          <w:szCs w:val="24"/>
        </w:rPr>
        <w:t xml:space="preserve"> </w:t>
      </w:r>
      <w:r w:rsidR="00731674" w:rsidRPr="00C60FBB">
        <w:rPr>
          <w:rFonts w:ascii="Tahoma" w:eastAsia="Cambria" w:hAnsi="Tahoma" w:cs="Tahoma"/>
          <w:sz w:val="24"/>
          <w:szCs w:val="24"/>
        </w:rPr>
        <w:t>specjalny status.</w:t>
      </w:r>
    </w:p>
    <w:p w14:paraId="081FC3B4" w14:textId="77777777" w:rsidR="00731674" w:rsidRPr="00C60FBB" w:rsidRDefault="00731674" w:rsidP="00C60FBB">
      <w:pPr>
        <w:spacing w:line="276" w:lineRule="auto"/>
        <w:jc w:val="both"/>
        <w:rPr>
          <w:rFonts w:ascii="Tahoma" w:eastAsia="Times New Roman" w:hAnsi="Tahoma" w:cs="Tahoma"/>
          <w:sz w:val="24"/>
          <w:szCs w:val="24"/>
        </w:rPr>
      </w:pPr>
    </w:p>
    <w:p w14:paraId="45A392A1" w14:textId="77777777" w:rsidR="00731674" w:rsidRPr="00C60FBB" w:rsidRDefault="00731674" w:rsidP="00C60FBB">
      <w:pPr>
        <w:spacing w:line="276" w:lineRule="auto"/>
        <w:jc w:val="both"/>
        <w:rPr>
          <w:rFonts w:ascii="Tahoma" w:eastAsia="Times New Roman" w:hAnsi="Tahoma" w:cs="Tahoma"/>
          <w:sz w:val="24"/>
          <w:szCs w:val="24"/>
        </w:rPr>
      </w:pPr>
    </w:p>
    <w:p w14:paraId="2F3CF3D8" w14:textId="77777777" w:rsidR="00731674" w:rsidRPr="00181FAC" w:rsidRDefault="00731674" w:rsidP="00181FAC">
      <w:pPr>
        <w:spacing w:line="276" w:lineRule="auto"/>
        <w:ind w:right="-119"/>
        <w:jc w:val="center"/>
        <w:rPr>
          <w:rFonts w:ascii="Tahoma" w:eastAsia="Cambria" w:hAnsi="Tahoma" w:cs="Tahoma"/>
          <w:sz w:val="24"/>
          <w:szCs w:val="24"/>
        </w:rPr>
      </w:pPr>
      <w:r w:rsidRPr="00C60FBB">
        <w:rPr>
          <w:rFonts w:ascii="Tahoma" w:eastAsia="Cambria" w:hAnsi="Tahoma" w:cs="Tahoma"/>
          <w:sz w:val="24"/>
          <w:szCs w:val="24"/>
        </w:rPr>
        <w:t>Rozdział 1</w:t>
      </w:r>
    </w:p>
    <w:p w14:paraId="506378A3" w14:textId="77777777" w:rsidR="00731674" w:rsidRDefault="00731674" w:rsidP="00C60FBB">
      <w:pPr>
        <w:spacing w:line="276" w:lineRule="auto"/>
        <w:ind w:right="-119"/>
        <w:jc w:val="center"/>
        <w:rPr>
          <w:rFonts w:ascii="Tahoma" w:eastAsia="Cambria" w:hAnsi="Tahoma" w:cs="Tahoma"/>
          <w:b/>
          <w:sz w:val="24"/>
          <w:szCs w:val="24"/>
        </w:rPr>
      </w:pPr>
      <w:r w:rsidRPr="00C60FBB">
        <w:rPr>
          <w:rFonts w:ascii="Tahoma" w:eastAsia="Cambria" w:hAnsi="Tahoma" w:cs="Tahoma"/>
          <w:b/>
          <w:sz w:val="24"/>
          <w:szCs w:val="24"/>
        </w:rPr>
        <w:t>Przepisy ogólne</w:t>
      </w:r>
    </w:p>
    <w:p w14:paraId="1317F6E2" w14:textId="77777777" w:rsidR="00181FAC" w:rsidRPr="00C60FBB" w:rsidRDefault="00181FAC" w:rsidP="00C60FBB">
      <w:pPr>
        <w:spacing w:line="276" w:lineRule="auto"/>
        <w:ind w:right="-119"/>
        <w:jc w:val="center"/>
        <w:rPr>
          <w:rFonts w:ascii="Tahoma" w:eastAsia="Cambria" w:hAnsi="Tahoma" w:cs="Tahoma"/>
          <w:b/>
          <w:sz w:val="24"/>
          <w:szCs w:val="24"/>
        </w:rPr>
      </w:pPr>
    </w:p>
    <w:p w14:paraId="196704A3" w14:textId="77777777" w:rsidR="00731674" w:rsidRPr="00C60FBB" w:rsidRDefault="00731674" w:rsidP="00C60FBB">
      <w:pPr>
        <w:spacing w:line="276" w:lineRule="auto"/>
        <w:ind w:right="-119" w:firstLine="620"/>
        <w:jc w:val="both"/>
        <w:rPr>
          <w:rFonts w:ascii="Tahoma" w:eastAsia="Cambria" w:hAnsi="Tahoma" w:cs="Tahoma"/>
          <w:b/>
          <w:sz w:val="24"/>
          <w:szCs w:val="24"/>
        </w:rPr>
      </w:pPr>
      <w:r w:rsidRPr="00C60FBB">
        <w:rPr>
          <w:rFonts w:ascii="Tahoma" w:eastAsia="Cambria" w:hAnsi="Tahoma" w:cs="Tahoma"/>
          <w:b/>
          <w:sz w:val="24"/>
          <w:szCs w:val="24"/>
        </w:rPr>
        <w:t xml:space="preserve">Art. 1. </w:t>
      </w:r>
      <w:r w:rsidRPr="00C60FBB">
        <w:rPr>
          <w:rFonts w:ascii="Tahoma" w:eastAsia="Cambria" w:hAnsi="Tahoma" w:cs="Tahoma"/>
          <w:sz w:val="24"/>
          <w:szCs w:val="24"/>
        </w:rPr>
        <w:t>Ustawa określa:</w:t>
      </w:r>
    </w:p>
    <w:p w14:paraId="20298E19" w14:textId="77777777" w:rsidR="00731674" w:rsidRPr="00C60FBB" w:rsidRDefault="00731674" w:rsidP="00C60FBB">
      <w:pPr>
        <w:numPr>
          <w:ilvl w:val="0"/>
          <w:numId w:val="1"/>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ustrój i organizację Polskiej Izby Artystów;</w:t>
      </w:r>
    </w:p>
    <w:p w14:paraId="753D275A" w14:textId="77777777" w:rsidR="00731674" w:rsidRPr="00C60FBB" w:rsidRDefault="00731674" w:rsidP="00C60FBB">
      <w:pPr>
        <w:numPr>
          <w:ilvl w:val="0"/>
          <w:numId w:val="1"/>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zasady i sposób potwierdzania statusu artysty zawodowego;</w:t>
      </w:r>
    </w:p>
    <w:p w14:paraId="461B9278" w14:textId="77777777" w:rsidR="00731674" w:rsidRPr="00C60FBB" w:rsidRDefault="00731674" w:rsidP="00C60FBB">
      <w:pPr>
        <w:numPr>
          <w:ilvl w:val="0"/>
          <w:numId w:val="1"/>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zasady i sposób weryfikacji statusu artysty zawodowego;</w:t>
      </w:r>
    </w:p>
    <w:p w14:paraId="2ACED94A" w14:textId="77777777" w:rsidR="00731674" w:rsidRPr="00C60FBB" w:rsidRDefault="00731674" w:rsidP="00C60FBB">
      <w:pPr>
        <w:numPr>
          <w:ilvl w:val="0"/>
          <w:numId w:val="1"/>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uprawnienia przysługujące artystom zawodowym.</w:t>
      </w:r>
    </w:p>
    <w:p w14:paraId="5C72C199" w14:textId="77777777" w:rsidR="00731674" w:rsidRPr="00C60FBB" w:rsidRDefault="00731674" w:rsidP="00C60FBB">
      <w:pPr>
        <w:tabs>
          <w:tab w:val="left" w:pos="620"/>
        </w:tabs>
        <w:spacing w:line="276" w:lineRule="auto"/>
        <w:jc w:val="both"/>
        <w:rPr>
          <w:rFonts w:ascii="Tahoma" w:eastAsia="Times New Roman" w:hAnsi="Tahoma" w:cs="Tahoma"/>
          <w:sz w:val="24"/>
          <w:szCs w:val="24"/>
        </w:rPr>
      </w:pPr>
    </w:p>
    <w:p w14:paraId="397A02FE" w14:textId="77777777" w:rsidR="00731674" w:rsidRPr="00C60FBB" w:rsidRDefault="00731674" w:rsidP="00C60FBB">
      <w:pPr>
        <w:spacing w:line="276" w:lineRule="auto"/>
        <w:ind w:firstLine="620"/>
        <w:jc w:val="both"/>
        <w:rPr>
          <w:rFonts w:ascii="Tahoma" w:eastAsia="Cambria" w:hAnsi="Tahoma" w:cs="Tahoma"/>
          <w:sz w:val="24"/>
          <w:szCs w:val="24"/>
        </w:rPr>
      </w:pPr>
      <w:r w:rsidRPr="00C60FBB">
        <w:rPr>
          <w:rFonts w:ascii="Tahoma" w:eastAsia="Times New Roman" w:hAnsi="Tahoma" w:cs="Tahoma"/>
          <w:b/>
          <w:sz w:val="24"/>
          <w:szCs w:val="24"/>
        </w:rPr>
        <w:t>Art</w:t>
      </w:r>
      <w:r w:rsidRPr="00C60FBB">
        <w:rPr>
          <w:rFonts w:ascii="Tahoma" w:eastAsia="Cambria" w:hAnsi="Tahoma" w:cs="Tahoma"/>
          <w:b/>
          <w:sz w:val="24"/>
          <w:szCs w:val="24"/>
        </w:rPr>
        <w:t xml:space="preserve">. 2. </w:t>
      </w:r>
      <w:r w:rsidRPr="00C60FBB">
        <w:rPr>
          <w:rFonts w:ascii="Tahoma" w:eastAsia="Cambria" w:hAnsi="Tahoma" w:cs="Tahoma"/>
          <w:sz w:val="24"/>
          <w:szCs w:val="24"/>
        </w:rPr>
        <w:t>Użyte w ustawie określenia oznaczają:</w:t>
      </w:r>
    </w:p>
    <w:p w14:paraId="18D1A025" w14:textId="77777777" w:rsidR="00731674" w:rsidRPr="00C60FBB" w:rsidRDefault="00731674" w:rsidP="00C60FBB">
      <w:pPr>
        <w:numPr>
          <w:ilvl w:val="0"/>
          <w:numId w:val="2"/>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artysta zawodowy - osoba profesjonalnie i zawodowo wykonująca:</w:t>
      </w:r>
    </w:p>
    <w:p w14:paraId="3CF96510" w14:textId="77777777" w:rsidR="00731674" w:rsidRPr="00C60FBB" w:rsidRDefault="00731674" w:rsidP="00C60FBB">
      <w:pPr>
        <w:numPr>
          <w:ilvl w:val="1"/>
          <w:numId w:val="2"/>
        </w:numPr>
        <w:tabs>
          <w:tab w:val="left" w:pos="1100"/>
        </w:tabs>
        <w:spacing w:line="276" w:lineRule="auto"/>
        <w:ind w:left="1100" w:hanging="472"/>
        <w:jc w:val="both"/>
        <w:rPr>
          <w:rFonts w:ascii="Tahoma" w:eastAsia="Times New Roman" w:hAnsi="Tahoma" w:cs="Tahoma"/>
          <w:sz w:val="24"/>
          <w:szCs w:val="24"/>
        </w:rPr>
      </w:pPr>
      <w:r w:rsidRPr="00C60FBB">
        <w:rPr>
          <w:rFonts w:ascii="Tahoma" w:eastAsia="Cambria" w:hAnsi="Tahoma" w:cs="Tahoma"/>
          <w:sz w:val="24"/>
          <w:szCs w:val="24"/>
        </w:rPr>
        <w:t>działalnością twórczą lub</w:t>
      </w:r>
    </w:p>
    <w:p w14:paraId="46A6E470" w14:textId="77777777" w:rsidR="00731674" w:rsidRPr="00C60FBB" w:rsidRDefault="00731674" w:rsidP="00C60FBB">
      <w:pPr>
        <w:numPr>
          <w:ilvl w:val="1"/>
          <w:numId w:val="2"/>
        </w:numPr>
        <w:tabs>
          <w:tab w:val="left" w:pos="1100"/>
        </w:tabs>
        <w:spacing w:line="276" w:lineRule="auto"/>
        <w:ind w:left="1100" w:hanging="472"/>
        <w:jc w:val="both"/>
        <w:rPr>
          <w:rFonts w:ascii="Tahoma" w:eastAsia="Times New Roman" w:hAnsi="Tahoma" w:cs="Tahoma"/>
          <w:sz w:val="24"/>
          <w:szCs w:val="24"/>
        </w:rPr>
      </w:pPr>
      <w:r w:rsidRPr="00C60FBB">
        <w:rPr>
          <w:rFonts w:ascii="Tahoma" w:eastAsia="Cambria" w:hAnsi="Tahoma" w:cs="Tahoma"/>
          <w:sz w:val="24"/>
          <w:szCs w:val="24"/>
        </w:rPr>
        <w:t>działalność artystyczną;</w:t>
      </w:r>
    </w:p>
    <w:p w14:paraId="0B967D6C" w14:textId="77777777" w:rsidR="00731674" w:rsidRPr="00C60FBB" w:rsidRDefault="00731674" w:rsidP="00C60FBB">
      <w:pPr>
        <w:numPr>
          <w:ilvl w:val="0"/>
          <w:numId w:val="2"/>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działalność artystyczna - działalność w dziedzinie sztuki aktorskiej i estradowej, reżyserii teatralnej i estradowej, sztuki tanecznej i cyrkowej oraz w dziedzinie dyrygentury, wokalistyki, instrumentalistyki, kostiumografii, scenografii, a także w dziedzinie produkcji audiowizualnej reżyserów, scenarzystów, operatorów obrazu i dźwięku, montażystów i kaskaderów, obejmująca wszelkie czynności związane z powstawaniem dzieła, między innymi próby do występów i same występy;</w:t>
      </w:r>
    </w:p>
    <w:p w14:paraId="27565ED2" w14:textId="77777777" w:rsidR="00731674" w:rsidRPr="00C60FBB" w:rsidRDefault="00731674" w:rsidP="00C60FBB">
      <w:pPr>
        <w:numPr>
          <w:ilvl w:val="0"/>
          <w:numId w:val="2"/>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lastRenderedPageBreak/>
        <w:t>działalność twórcza - działalność w zakresie architektury, architektury wnętrz, architektury krajobrazu, urbanistyki, literatury pięknej, tłumaczeń literackich, sztuk plastycznych, muzyki, fotografiki, twórczości audiowizualnej, choreografii, lutnictwa artystycznego oraz sztuki ludowej, obejmująca wszelkie czynności związane z tworzeniem dzieła;</w:t>
      </w:r>
    </w:p>
    <w:p w14:paraId="378055D0" w14:textId="77777777" w:rsidR="00731674" w:rsidRPr="00C60FBB" w:rsidRDefault="00731674" w:rsidP="00C60FBB">
      <w:pPr>
        <w:numPr>
          <w:ilvl w:val="0"/>
          <w:numId w:val="2"/>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przeciętny miesięczny dochód - przeciętny miesięczny dochód w rozumieniu przepisów o świadczeniach rodzinnych uzyskany w poprzednim roku kalendarzowym, który jest obliczany według następującego wzoru:</w:t>
      </w:r>
    </w:p>
    <w:p w14:paraId="5168D6E4" w14:textId="77777777" w:rsidR="00731674" w:rsidRPr="00C60FBB" w:rsidRDefault="00731674" w:rsidP="00C60FBB">
      <w:pPr>
        <w:spacing w:line="276" w:lineRule="auto"/>
        <w:jc w:val="both"/>
        <w:rPr>
          <w:rFonts w:ascii="Tahoma" w:eastAsia="Times New Roman" w:hAnsi="Tahoma" w:cs="Tahoma"/>
          <w:sz w:val="24"/>
          <w:szCs w:val="24"/>
        </w:rPr>
      </w:pPr>
    </w:p>
    <w:p w14:paraId="3E08C9DC" w14:textId="77777777" w:rsidR="00731674" w:rsidRPr="00C60FBB" w:rsidRDefault="00731674" w:rsidP="00C60FBB">
      <w:pPr>
        <w:spacing w:line="276" w:lineRule="auto"/>
        <w:ind w:left="1400" w:right="620"/>
        <w:jc w:val="both"/>
        <w:rPr>
          <w:rFonts w:ascii="Tahoma" w:eastAsia="Cambria" w:hAnsi="Tahoma" w:cs="Tahoma"/>
          <w:sz w:val="24"/>
          <w:szCs w:val="24"/>
        </w:rPr>
      </w:pPr>
      <w:r w:rsidRPr="00C60FBB">
        <w:rPr>
          <w:rFonts w:ascii="Tahoma" w:eastAsia="Cambria" w:hAnsi="Tahoma" w:cs="Tahoma"/>
          <w:sz w:val="24"/>
          <w:szCs w:val="24"/>
        </w:rPr>
        <w:t>roczny dochód w rozumieniu przepisów ustawy o świadczeniach rodzinnych w poprzednim roku kalendarzowym</w:t>
      </w:r>
    </w:p>
    <w:p w14:paraId="7234DF60" w14:textId="77777777" w:rsidR="00731674" w:rsidRPr="00C60FBB" w:rsidRDefault="00731674" w:rsidP="00C60FBB">
      <w:pPr>
        <w:spacing w:line="276" w:lineRule="auto"/>
        <w:jc w:val="both"/>
        <w:rPr>
          <w:rFonts w:ascii="Tahoma" w:eastAsia="Times New Roman" w:hAnsi="Tahoma" w:cs="Tahoma"/>
          <w:sz w:val="24"/>
          <w:szCs w:val="24"/>
        </w:rPr>
      </w:pPr>
    </w:p>
    <w:p w14:paraId="716A59A3" w14:textId="77777777" w:rsidR="00731674" w:rsidRPr="00C60FBB" w:rsidRDefault="00731674" w:rsidP="00C60FBB">
      <w:pPr>
        <w:spacing w:line="276" w:lineRule="auto"/>
        <w:ind w:left="820"/>
        <w:jc w:val="both"/>
        <w:rPr>
          <w:rFonts w:ascii="Tahoma" w:eastAsia="Cambria" w:hAnsi="Tahoma" w:cs="Tahoma"/>
          <w:sz w:val="24"/>
          <w:szCs w:val="24"/>
        </w:rPr>
      </w:pPr>
      <w:r w:rsidRPr="00C60FBB">
        <w:rPr>
          <w:rFonts w:ascii="Tahoma" w:eastAsia="Cambria" w:hAnsi="Tahoma" w:cs="Tahoma"/>
          <w:sz w:val="24"/>
          <w:szCs w:val="24"/>
        </w:rPr>
        <w:t>________________________________________________________________________________ x30</w:t>
      </w:r>
    </w:p>
    <w:p w14:paraId="17FDB47C" w14:textId="77777777" w:rsidR="00731674" w:rsidRPr="00C60FBB" w:rsidRDefault="00731674" w:rsidP="00C60FBB">
      <w:pPr>
        <w:spacing w:line="276" w:lineRule="auto"/>
        <w:jc w:val="both"/>
        <w:rPr>
          <w:rFonts w:ascii="Tahoma" w:eastAsia="Times New Roman" w:hAnsi="Tahoma" w:cs="Tahoma"/>
          <w:sz w:val="24"/>
          <w:szCs w:val="24"/>
        </w:rPr>
      </w:pPr>
    </w:p>
    <w:p w14:paraId="7B01ACAB" w14:textId="77777777" w:rsidR="00731674" w:rsidRPr="00C60FBB" w:rsidRDefault="00731674" w:rsidP="00C60FBB">
      <w:pPr>
        <w:spacing w:line="276" w:lineRule="auto"/>
        <w:ind w:right="-19"/>
        <w:jc w:val="center"/>
        <w:rPr>
          <w:rFonts w:ascii="Tahoma" w:eastAsia="Cambria" w:hAnsi="Tahoma" w:cs="Tahoma"/>
          <w:sz w:val="24"/>
          <w:szCs w:val="24"/>
        </w:rPr>
      </w:pPr>
      <w:r w:rsidRPr="00C60FBB">
        <w:rPr>
          <w:rFonts w:ascii="Tahoma" w:eastAsia="Cambria" w:hAnsi="Tahoma" w:cs="Tahoma"/>
          <w:sz w:val="24"/>
          <w:szCs w:val="24"/>
        </w:rPr>
        <w:t>liczba dni kalendarzowych</w:t>
      </w:r>
    </w:p>
    <w:p w14:paraId="0A4A2219" w14:textId="77777777" w:rsidR="00731674" w:rsidRPr="00C60FBB" w:rsidRDefault="00731674" w:rsidP="00C60FBB">
      <w:pPr>
        <w:spacing w:line="276" w:lineRule="auto"/>
        <w:jc w:val="center"/>
        <w:rPr>
          <w:rFonts w:ascii="Tahoma" w:eastAsia="Times New Roman" w:hAnsi="Tahoma" w:cs="Tahoma"/>
          <w:sz w:val="24"/>
          <w:szCs w:val="24"/>
        </w:rPr>
      </w:pPr>
    </w:p>
    <w:p w14:paraId="590AC3DD" w14:textId="77777777" w:rsidR="00731674" w:rsidRPr="00C60FBB" w:rsidRDefault="00731674" w:rsidP="00C60FBB">
      <w:pPr>
        <w:spacing w:line="276" w:lineRule="auto"/>
        <w:ind w:right="-19"/>
        <w:jc w:val="center"/>
        <w:rPr>
          <w:rFonts w:ascii="Tahoma" w:eastAsia="Cambria" w:hAnsi="Tahoma" w:cs="Tahoma"/>
          <w:sz w:val="24"/>
          <w:szCs w:val="24"/>
        </w:rPr>
      </w:pPr>
      <w:r w:rsidRPr="00C60FBB">
        <w:rPr>
          <w:rFonts w:ascii="Tahoma" w:eastAsia="Cambria" w:hAnsi="Tahoma" w:cs="Tahoma"/>
          <w:sz w:val="24"/>
          <w:szCs w:val="24"/>
        </w:rPr>
        <w:t>w poprzednim roku kalendarzowym</w:t>
      </w:r>
    </w:p>
    <w:p w14:paraId="0D08EAA0" w14:textId="77777777" w:rsidR="00731674" w:rsidRPr="00C60FBB" w:rsidRDefault="00731674" w:rsidP="00C60FBB">
      <w:pPr>
        <w:spacing w:line="276" w:lineRule="auto"/>
        <w:jc w:val="center"/>
        <w:rPr>
          <w:rFonts w:ascii="Tahoma" w:eastAsia="Times New Roman" w:hAnsi="Tahoma" w:cs="Tahoma"/>
          <w:sz w:val="24"/>
          <w:szCs w:val="24"/>
        </w:rPr>
      </w:pPr>
    </w:p>
    <w:p w14:paraId="2A1DC0D6" w14:textId="77777777" w:rsidR="00731674" w:rsidRPr="00C60FBB" w:rsidRDefault="00731674" w:rsidP="00C60FBB">
      <w:pPr>
        <w:spacing w:line="276" w:lineRule="auto"/>
        <w:ind w:left="620" w:right="120"/>
        <w:jc w:val="both"/>
        <w:rPr>
          <w:rFonts w:ascii="Tahoma" w:eastAsia="Cambria" w:hAnsi="Tahoma" w:cs="Tahoma"/>
          <w:sz w:val="24"/>
          <w:szCs w:val="24"/>
        </w:rPr>
      </w:pPr>
      <w:r w:rsidRPr="00C60FBB">
        <w:rPr>
          <w:rFonts w:ascii="Tahoma" w:eastAsia="Cambria" w:hAnsi="Tahoma" w:cs="Tahoma"/>
          <w:sz w:val="24"/>
          <w:szCs w:val="24"/>
        </w:rPr>
        <w:t>zaokrąglany do pełnych groszy w górę, jeśli końcówka jest równa lub wyższa niż 0,5 grosza, lub w dół, jeśli jest niższa;</w:t>
      </w:r>
    </w:p>
    <w:p w14:paraId="527B9ADF" w14:textId="77777777" w:rsidR="00731674" w:rsidRPr="00C60FBB" w:rsidRDefault="00731674" w:rsidP="00C60FBB">
      <w:pPr>
        <w:spacing w:line="276" w:lineRule="auto"/>
        <w:jc w:val="both"/>
        <w:rPr>
          <w:rFonts w:ascii="Tahoma" w:eastAsia="Times New Roman" w:hAnsi="Tahoma" w:cs="Tahoma"/>
          <w:sz w:val="24"/>
          <w:szCs w:val="24"/>
        </w:rPr>
      </w:pPr>
      <w:bookmarkStart w:id="1" w:name="page2"/>
      <w:bookmarkEnd w:id="1"/>
    </w:p>
    <w:p w14:paraId="6AF141A3" w14:textId="77777777" w:rsidR="00731674" w:rsidRPr="00181FAC" w:rsidRDefault="00731674" w:rsidP="00C60FBB">
      <w:pPr>
        <w:numPr>
          <w:ilvl w:val="0"/>
          <w:numId w:val="3"/>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reprezentatywność - reprezentacja przez organizację co najmniej 10% artystów zawodowych działających w danym zawodzie artystycznym;</w:t>
      </w:r>
    </w:p>
    <w:p w14:paraId="4470083F" w14:textId="77777777" w:rsidR="00731674" w:rsidRPr="00181FAC" w:rsidRDefault="00731674" w:rsidP="00C60FBB">
      <w:pPr>
        <w:numPr>
          <w:ilvl w:val="0"/>
          <w:numId w:val="3"/>
        </w:numPr>
        <w:tabs>
          <w:tab w:val="left" w:pos="504"/>
        </w:tabs>
        <w:spacing w:line="276" w:lineRule="auto"/>
        <w:ind w:left="504" w:hanging="504"/>
        <w:jc w:val="both"/>
        <w:rPr>
          <w:rFonts w:ascii="Tahoma" w:eastAsia="Cambria" w:hAnsi="Tahoma" w:cs="Tahoma"/>
          <w:sz w:val="24"/>
          <w:szCs w:val="24"/>
        </w:rPr>
      </w:pPr>
      <w:r w:rsidRPr="00C60FBB">
        <w:rPr>
          <w:rFonts w:ascii="Tahoma" w:eastAsia="Cambria" w:hAnsi="Tahoma" w:cs="Tahoma"/>
          <w:sz w:val="24"/>
          <w:szCs w:val="24"/>
        </w:rPr>
        <w:t>organizacja reprezentatywna – stowarzyszenie lub związek zawodowy zrzeszający wyłącznie osoby prowadzące działalność wskazaną w pkt 2 lub 3, spełniające na</w:t>
      </w:r>
      <w:r w:rsidRPr="00C60FBB">
        <w:rPr>
          <w:rFonts w:ascii="Tahoma" w:eastAsia="Times New Roman" w:hAnsi="Tahoma" w:cs="Tahoma"/>
          <w:sz w:val="24"/>
          <w:szCs w:val="24"/>
        </w:rPr>
        <w:t>s</w:t>
      </w:r>
      <w:r w:rsidRPr="00C60FBB">
        <w:rPr>
          <w:rFonts w:ascii="Tahoma" w:eastAsia="Cambria" w:hAnsi="Tahoma" w:cs="Tahoma"/>
          <w:sz w:val="24"/>
          <w:szCs w:val="24"/>
        </w:rPr>
        <w:t>tępujące wymogi:</w:t>
      </w:r>
    </w:p>
    <w:p w14:paraId="18F92072" w14:textId="77777777" w:rsidR="00731674" w:rsidRPr="00181FAC" w:rsidRDefault="00731674" w:rsidP="00181FAC">
      <w:pPr>
        <w:tabs>
          <w:tab w:val="left" w:pos="963"/>
        </w:tabs>
        <w:spacing w:line="276" w:lineRule="auto"/>
        <w:ind w:left="984" w:hanging="479"/>
        <w:jc w:val="both"/>
        <w:rPr>
          <w:rFonts w:ascii="Tahoma" w:eastAsia="Cambria" w:hAnsi="Tahoma" w:cs="Tahoma"/>
          <w:sz w:val="24"/>
          <w:szCs w:val="24"/>
        </w:rPr>
      </w:pPr>
      <w:r w:rsidRPr="00C60FBB">
        <w:rPr>
          <w:rFonts w:ascii="Tahoma" w:eastAsia="Times New Roman" w:hAnsi="Tahoma" w:cs="Tahoma"/>
          <w:sz w:val="24"/>
          <w:szCs w:val="24"/>
        </w:rPr>
        <w:t>a)</w:t>
      </w:r>
      <w:r w:rsidRPr="00C60FBB">
        <w:rPr>
          <w:rFonts w:ascii="Tahoma" w:eastAsia="Times New Roman" w:hAnsi="Tahoma" w:cs="Tahoma"/>
          <w:sz w:val="24"/>
          <w:szCs w:val="24"/>
        </w:rPr>
        <w:tab/>
      </w:r>
      <w:r w:rsidRPr="00C60FBB">
        <w:rPr>
          <w:rFonts w:ascii="Tahoma" w:eastAsia="Cambria" w:hAnsi="Tahoma" w:cs="Tahoma"/>
          <w:sz w:val="24"/>
          <w:szCs w:val="24"/>
        </w:rPr>
        <w:t>wpis</w:t>
      </w:r>
      <w:r w:rsidR="00C60FBB">
        <w:rPr>
          <w:rFonts w:ascii="Tahoma" w:eastAsia="Cambria" w:hAnsi="Tahoma" w:cs="Tahoma"/>
          <w:sz w:val="24"/>
          <w:szCs w:val="24"/>
        </w:rPr>
        <w:t>ane do</w:t>
      </w:r>
      <w:r w:rsidRPr="00C60FBB">
        <w:rPr>
          <w:rFonts w:ascii="Tahoma" w:eastAsia="Cambria" w:hAnsi="Tahoma" w:cs="Tahoma"/>
          <w:sz w:val="24"/>
          <w:szCs w:val="24"/>
        </w:rPr>
        <w:t xml:space="preserve"> rejestru stowarzyszeń, innych organizacji społecznych </w:t>
      </w:r>
      <w:r w:rsidR="00280222">
        <w:rPr>
          <w:rFonts w:ascii="Tahoma" w:eastAsia="Cambria" w:hAnsi="Tahoma" w:cs="Tahoma"/>
          <w:sz w:val="24"/>
          <w:szCs w:val="24"/>
        </w:rPr>
        <w:br/>
      </w:r>
      <w:r w:rsidRPr="00C60FBB">
        <w:rPr>
          <w:rFonts w:ascii="Tahoma" w:eastAsia="Cambria" w:hAnsi="Tahoma" w:cs="Tahoma"/>
          <w:sz w:val="24"/>
          <w:szCs w:val="24"/>
        </w:rPr>
        <w:t>i zawodowych, fundacji oraz samodzielnych publicznych zakładów opieki zdrowotnej,</w:t>
      </w:r>
      <w:r w:rsidR="00C60FBB">
        <w:rPr>
          <w:rFonts w:ascii="Tahoma" w:eastAsia="Cambria" w:hAnsi="Tahoma" w:cs="Tahoma"/>
          <w:sz w:val="24"/>
          <w:szCs w:val="24"/>
        </w:rPr>
        <w:t xml:space="preserve"> </w:t>
      </w:r>
      <w:r w:rsidRPr="00C60FBB">
        <w:rPr>
          <w:rFonts w:ascii="Tahoma" w:eastAsia="Cambria" w:hAnsi="Tahoma" w:cs="Tahoma"/>
          <w:sz w:val="24"/>
          <w:szCs w:val="24"/>
        </w:rPr>
        <w:t>Krajowego Rejestru Sądowego w okresie nie krótszym niż 2 lata przed terminem uznania jej za reprezentatywną,</w:t>
      </w:r>
    </w:p>
    <w:p w14:paraId="285E7ACD" w14:textId="77777777" w:rsidR="00731674" w:rsidRPr="00C60FBB" w:rsidRDefault="00731674" w:rsidP="00C60FBB">
      <w:pPr>
        <w:numPr>
          <w:ilvl w:val="0"/>
          <w:numId w:val="4"/>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reprezentatywność dla danego zawodu artystycznego.</w:t>
      </w:r>
    </w:p>
    <w:p w14:paraId="4B99C597" w14:textId="77777777" w:rsidR="00731674" w:rsidRPr="00C60FBB" w:rsidRDefault="00731674" w:rsidP="00C60FBB">
      <w:pPr>
        <w:spacing w:line="276" w:lineRule="auto"/>
        <w:jc w:val="both"/>
        <w:rPr>
          <w:rFonts w:ascii="Tahoma" w:eastAsia="Times New Roman" w:hAnsi="Tahoma" w:cs="Tahoma"/>
          <w:sz w:val="24"/>
          <w:szCs w:val="24"/>
        </w:rPr>
      </w:pPr>
    </w:p>
    <w:p w14:paraId="653E17C2" w14:textId="77777777" w:rsidR="00C60FBB" w:rsidRDefault="00C60FBB" w:rsidP="00C60FBB">
      <w:pPr>
        <w:spacing w:line="276" w:lineRule="auto"/>
        <w:ind w:right="-3"/>
        <w:jc w:val="center"/>
        <w:rPr>
          <w:rFonts w:ascii="Tahoma" w:eastAsia="Cambria" w:hAnsi="Tahoma" w:cs="Tahoma"/>
          <w:sz w:val="24"/>
          <w:szCs w:val="24"/>
        </w:rPr>
      </w:pPr>
    </w:p>
    <w:p w14:paraId="1A224884" w14:textId="77777777" w:rsidR="00731674" w:rsidRPr="00C60FBB" w:rsidRDefault="00731674" w:rsidP="00C60FBB">
      <w:pPr>
        <w:spacing w:line="276" w:lineRule="auto"/>
        <w:ind w:right="-3"/>
        <w:jc w:val="center"/>
        <w:rPr>
          <w:rFonts w:ascii="Tahoma" w:eastAsia="Cambria" w:hAnsi="Tahoma" w:cs="Tahoma"/>
          <w:sz w:val="24"/>
          <w:szCs w:val="24"/>
        </w:rPr>
      </w:pPr>
      <w:r w:rsidRPr="00C60FBB">
        <w:rPr>
          <w:rFonts w:ascii="Tahoma" w:eastAsia="Cambria" w:hAnsi="Tahoma" w:cs="Tahoma"/>
          <w:sz w:val="24"/>
          <w:szCs w:val="24"/>
        </w:rPr>
        <w:t>Rozdział 2</w:t>
      </w:r>
    </w:p>
    <w:p w14:paraId="3044BE08" w14:textId="77777777" w:rsidR="00731674" w:rsidRPr="00C60FBB" w:rsidRDefault="00731674" w:rsidP="00C60FBB">
      <w:pPr>
        <w:spacing w:line="276" w:lineRule="auto"/>
        <w:ind w:right="16"/>
        <w:jc w:val="center"/>
        <w:rPr>
          <w:rFonts w:ascii="Tahoma" w:eastAsia="Cambria" w:hAnsi="Tahoma" w:cs="Tahoma"/>
          <w:b/>
          <w:sz w:val="24"/>
          <w:szCs w:val="24"/>
        </w:rPr>
      </w:pPr>
      <w:r w:rsidRPr="00C60FBB">
        <w:rPr>
          <w:rFonts w:ascii="Tahoma" w:eastAsia="Cambria" w:hAnsi="Tahoma" w:cs="Tahoma"/>
          <w:b/>
          <w:sz w:val="24"/>
          <w:szCs w:val="24"/>
        </w:rPr>
        <w:t>Ustrój i organizacja Polskiej Izby Artystów</w:t>
      </w:r>
    </w:p>
    <w:p w14:paraId="583AF6B9" w14:textId="77777777" w:rsidR="00731674" w:rsidRPr="00C60FBB" w:rsidRDefault="00731674" w:rsidP="00C60FBB">
      <w:pPr>
        <w:spacing w:line="276" w:lineRule="auto"/>
        <w:jc w:val="both"/>
        <w:rPr>
          <w:rFonts w:ascii="Tahoma" w:eastAsia="Cambria" w:hAnsi="Tahoma" w:cs="Tahoma"/>
          <w:b/>
          <w:sz w:val="24"/>
          <w:szCs w:val="24"/>
        </w:rPr>
      </w:pPr>
    </w:p>
    <w:p w14:paraId="6917EB6D" w14:textId="77777777" w:rsidR="00731674" w:rsidRPr="00C60FBB" w:rsidRDefault="00731674" w:rsidP="00C60FBB">
      <w:pPr>
        <w:spacing w:line="276" w:lineRule="auto"/>
        <w:ind w:firstLine="567"/>
        <w:jc w:val="both"/>
        <w:rPr>
          <w:rFonts w:ascii="Tahoma" w:eastAsia="Cambria" w:hAnsi="Tahoma" w:cs="Tahoma"/>
          <w:sz w:val="24"/>
          <w:szCs w:val="24"/>
        </w:rPr>
      </w:pPr>
      <w:r w:rsidRPr="00C60FBB">
        <w:rPr>
          <w:rFonts w:ascii="Tahoma" w:eastAsia="Cambria" w:hAnsi="Tahoma" w:cs="Tahoma"/>
          <w:b/>
          <w:sz w:val="24"/>
          <w:szCs w:val="24"/>
        </w:rPr>
        <w:t xml:space="preserve">Art. 3. </w:t>
      </w:r>
      <w:r w:rsidRPr="00C60FBB">
        <w:rPr>
          <w:rFonts w:ascii="Tahoma" w:eastAsia="Cambria" w:hAnsi="Tahoma" w:cs="Tahoma"/>
          <w:sz w:val="24"/>
          <w:szCs w:val="24"/>
        </w:rPr>
        <w:t>1. Polska Izba Artystów, zwana dalej „Izbą”, jest państwową osobą prawną w</w:t>
      </w:r>
      <w:r w:rsidRPr="00C60FBB">
        <w:rPr>
          <w:rFonts w:ascii="Tahoma" w:eastAsia="Cambria" w:hAnsi="Tahoma" w:cs="Tahoma"/>
          <w:b/>
          <w:sz w:val="24"/>
          <w:szCs w:val="24"/>
        </w:rPr>
        <w:t xml:space="preserve"> </w:t>
      </w:r>
      <w:r w:rsidRPr="00C60FBB">
        <w:rPr>
          <w:rFonts w:ascii="Tahoma" w:eastAsia="Cambria" w:hAnsi="Tahoma" w:cs="Tahoma"/>
          <w:sz w:val="24"/>
          <w:szCs w:val="24"/>
        </w:rPr>
        <w:t>rozumieniu art. 9 pkt 14 ustawy z dnia 27 sierpnia 2009 r. o finansach publicznych (Dz. U. z 2019 r. poz. 869).</w:t>
      </w:r>
    </w:p>
    <w:p w14:paraId="55AF94BB" w14:textId="77777777" w:rsidR="00731674" w:rsidRPr="00C60FBB" w:rsidRDefault="00731674" w:rsidP="00C60FBB">
      <w:pPr>
        <w:numPr>
          <w:ilvl w:val="0"/>
          <w:numId w:val="5"/>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t>Siedzibą Izby jest miasto stołeczne Warszawa.</w:t>
      </w:r>
    </w:p>
    <w:p w14:paraId="4BE9A57F" w14:textId="77777777" w:rsidR="00731674" w:rsidRPr="00C60FBB" w:rsidRDefault="00731674" w:rsidP="00C60FBB">
      <w:pPr>
        <w:spacing w:line="276" w:lineRule="auto"/>
        <w:ind w:firstLine="504"/>
        <w:jc w:val="both"/>
        <w:rPr>
          <w:rFonts w:ascii="Tahoma" w:eastAsia="Cambria" w:hAnsi="Tahoma" w:cs="Tahoma"/>
          <w:b/>
          <w:sz w:val="24"/>
          <w:szCs w:val="24"/>
        </w:rPr>
      </w:pPr>
      <w:r w:rsidRPr="00C60FBB">
        <w:rPr>
          <w:rFonts w:ascii="Tahoma" w:eastAsia="Times New Roman" w:hAnsi="Tahoma" w:cs="Tahoma"/>
          <w:sz w:val="24"/>
          <w:szCs w:val="24"/>
        </w:rPr>
        <w:t xml:space="preserve">3. </w:t>
      </w:r>
      <w:r w:rsidRPr="00C60FBB">
        <w:rPr>
          <w:rFonts w:ascii="Tahoma" w:eastAsia="Cambria" w:hAnsi="Tahoma" w:cs="Tahoma"/>
          <w:sz w:val="24"/>
          <w:szCs w:val="24"/>
        </w:rPr>
        <w:t>Minister właściwy do spraw kultury i ochrony dziedzictwa narodowego,</w:t>
      </w:r>
      <w:r w:rsidRPr="00C60FBB">
        <w:rPr>
          <w:rFonts w:ascii="Tahoma" w:eastAsia="Times New Roman" w:hAnsi="Tahoma" w:cs="Tahoma"/>
          <w:sz w:val="24"/>
          <w:szCs w:val="24"/>
        </w:rPr>
        <w:t xml:space="preserve"> </w:t>
      </w:r>
      <w:r w:rsidR="00280222">
        <w:rPr>
          <w:rFonts w:ascii="Tahoma" w:eastAsia="Times New Roman" w:hAnsi="Tahoma" w:cs="Tahoma"/>
          <w:sz w:val="24"/>
          <w:szCs w:val="24"/>
        </w:rPr>
        <w:br/>
      </w:r>
      <w:r w:rsidRPr="00C60FBB">
        <w:rPr>
          <w:rFonts w:ascii="Tahoma" w:eastAsia="Cambria" w:hAnsi="Tahoma" w:cs="Tahoma"/>
          <w:sz w:val="24"/>
          <w:szCs w:val="24"/>
        </w:rPr>
        <w:t xml:space="preserve">w drodze rozporządzenia, nadaje Izbie statut określający organizację wewnętrzną Izby, tryb działania jej organów oraz sposób udzielania pełnomocnictw, kierując się potrzebą </w:t>
      </w:r>
      <w:r w:rsidRPr="00C60FBB">
        <w:rPr>
          <w:rFonts w:ascii="Tahoma" w:eastAsia="Cambria" w:hAnsi="Tahoma" w:cs="Tahoma"/>
          <w:sz w:val="24"/>
          <w:szCs w:val="24"/>
        </w:rPr>
        <w:lastRenderedPageBreak/>
        <w:t>zapewnienia sprawnego działania Izby oraz właściwego wykorzystania środków publicznych w celu realizacji zadań.</w:t>
      </w:r>
    </w:p>
    <w:p w14:paraId="5D7ED1A0" w14:textId="77777777" w:rsidR="00731674" w:rsidRPr="00C60FBB" w:rsidRDefault="00731674" w:rsidP="00C60FBB">
      <w:pPr>
        <w:spacing w:line="276" w:lineRule="auto"/>
        <w:jc w:val="both"/>
        <w:rPr>
          <w:rFonts w:ascii="Tahoma" w:eastAsia="Cambria" w:hAnsi="Tahoma" w:cs="Tahoma"/>
          <w:b/>
          <w:sz w:val="24"/>
          <w:szCs w:val="24"/>
        </w:rPr>
      </w:pPr>
    </w:p>
    <w:p w14:paraId="653CD4D1"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4. </w:t>
      </w:r>
      <w:r w:rsidRPr="00C60FBB">
        <w:rPr>
          <w:rFonts w:ascii="Tahoma" w:eastAsia="Cambria" w:hAnsi="Tahoma" w:cs="Tahoma"/>
          <w:sz w:val="24"/>
          <w:szCs w:val="24"/>
        </w:rPr>
        <w:t>Do zadań Izby należy:</w:t>
      </w:r>
    </w:p>
    <w:p w14:paraId="69BD5321" w14:textId="77777777" w:rsidR="00731674" w:rsidRPr="00C60FBB" w:rsidRDefault="00731674" w:rsidP="00C60FBB">
      <w:pPr>
        <w:numPr>
          <w:ilvl w:val="0"/>
          <w:numId w:val="6"/>
        </w:numPr>
        <w:tabs>
          <w:tab w:val="left" w:pos="501"/>
        </w:tabs>
        <w:spacing w:line="276" w:lineRule="auto"/>
        <w:ind w:left="504" w:right="20" w:hanging="504"/>
        <w:jc w:val="both"/>
        <w:rPr>
          <w:rFonts w:ascii="Tahoma" w:eastAsia="Times New Roman" w:hAnsi="Tahoma" w:cs="Tahoma"/>
          <w:sz w:val="24"/>
          <w:szCs w:val="24"/>
        </w:rPr>
      </w:pPr>
      <w:r w:rsidRPr="00C60FBB">
        <w:rPr>
          <w:rFonts w:ascii="Tahoma" w:eastAsia="Cambria" w:hAnsi="Tahoma" w:cs="Tahoma"/>
          <w:sz w:val="24"/>
          <w:szCs w:val="24"/>
        </w:rPr>
        <w:t xml:space="preserve">rozpatrywanie spraw związanych z potwierdzaniem i </w:t>
      </w:r>
      <w:r w:rsidR="00C60FBB">
        <w:rPr>
          <w:rFonts w:ascii="Tahoma" w:eastAsia="Cambria" w:hAnsi="Tahoma" w:cs="Tahoma"/>
          <w:sz w:val="24"/>
          <w:szCs w:val="24"/>
        </w:rPr>
        <w:t>w</w:t>
      </w:r>
      <w:r w:rsidR="00C60FBB" w:rsidRPr="00C60FBB">
        <w:rPr>
          <w:rFonts w:ascii="Tahoma" w:eastAsia="Cambria" w:hAnsi="Tahoma" w:cs="Tahoma"/>
          <w:sz w:val="24"/>
          <w:szCs w:val="24"/>
        </w:rPr>
        <w:t>eryfikowaniem</w:t>
      </w:r>
      <w:r w:rsidRPr="00C60FBB">
        <w:rPr>
          <w:rFonts w:ascii="Tahoma" w:eastAsia="Cambria" w:hAnsi="Tahoma" w:cs="Tahoma"/>
          <w:sz w:val="24"/>
          <w:szCs w:val="24"/>
        </w:rPr>
        <w:t xml:space="preserve"> statusu artysty zawodowego;</w:t>
      </w:r>
    </w:p>
    <w:p w14:paraId="1F2B06D6" w14:textId="77777777" w:rsidR="00731674" w:rsidRPr="00C60FBB" w:rsidRDefault="00731674" w:rsidP="00C60FBB">
      <w:pPr>
        <w:numPr>
          <w:ilvl w:val="0"/>
          <w:numId w:val="6"/>
        </w:numPr>
        <w:tabs>
          <w:tab w:val="left" w:pos="501"/>
        </w:tabs>
        <w:spacing w:line="276" w:lineRule="auto"/>
        <w:ind w:left="504" w:right="20" w:hanging="504"/>
        <w:jc w:val="both"/>
        <w:rPr>
          <w:rFonts w:ascii="Tahoma" w:eastAsia="Times New Roman" w:hAnsi="Tahoma" w:cs="Tahoma"/>
          <w:sz w:val="24"/>
          <w:szCs w:val="24"/>
        </w:rPr>
      </w:pPr>
      <w:r w:rsidRPr="00C60FBB">
        <w:rPr>
          <w:rFonts w:ascii="Tahoma" w:eastAsia="Cambria" w:hAnsi="Tahoma" w:cs="Tahoma"/>
          <w:sz w:val="24"/>
          <w:szCs w:val="24"/>
        </w:rPr>
        <w:t>rozpatrywanie spraw związanych ze wsparciem opłacania przez artystów zawodowych składek na ubezpieczenia społeczne;</w:t>
      </w:r>
    </w:p>
    <w:p w14:paraId="50B1FE28" w14:textId="77777777" w:rsidR="00731674" w:rsidRPr="00C60FBB" w:rsidRDefault="00731674" w:rsidP="00C60FBB">
      <w:pPr>
        <w:numPr>
          <w:ilvl w:val="0"/>
          <w:numId w:val="6"/>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prowadzenie rejestru artystów zawodowych;</w:t>
      </w:r>
    </w:p>
    <w:p w14:paraId="57702A22" w14:textId="77777777" w:rsidR="00731674" w:rsidRPr="00C60FBB" w:rsidRDefault="00731674" w:rsidP="00C60FBB">
      <w:pPr>
        <w:numPr>
          <w:ilvl w:val="0"/>
          <w:numId w:val="6"/>
        </w:numPr>
        <w:tabs>
          <w:tab w:val="left" w:pos="501"/>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wydawanie artystom Karty Artysty Zawodowego i zajmowanie się sprawami związanymi z Kartą;</w:t>
      </w:r>
    </w:p>
    <w:p w14:paraId="050D3FE2" w14:textId="77777777" w:rsidR="00731674" w:rsidRPr="00C60FBB" w:rsidRDefault="00731674" w:rsidP="00C60FBB">
      <w:pPr>
        <w:numPr>
          <w:ilvl w:val="0"/>
          <w:numId w:val="6"/>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wsparcie socjalne dla artystów zawodowych;</w:t>
      </w:r>
    </w:p>
    <w:p w14:paraId="6858794C" w14:textId="77777777" w:rsidR="00731674" w:rsidRPr="00C60FBB" w:rsidRDefault="00731674" w:rsidP="00C60FBB">
      <w:pPr>
        <w:numPr>
          <w:ilvl w:val="0"/>
          <w:numId w:val="6"/>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wspieranie twórczości i działalności artystycznej;</w:t>
      </w:r>
    </w:p>
    <w:p w14:paraId="25323B4B" w14:textId="77777777" w:rsidR="00731674" w:rsidRPr="00C60FBB" w:rsidRDefault="00731674" w:rsidP="00C60FBB">
      <w:pPr>
        <w:pStyle w:val="Akapitzlist"/>
        <w:numPr>
          <w:ilvl w:val="0"/>
          <w:numId w:val="6"/>
        </w:numPr>
        <w:tabs>
          <w:tab w:val="left" w:pos="504"/>
        </w:tabs>
        <w:spacing w:line="276" w:lineRule="auto"/>
        <w:ind w:left="0"/>
        <w:jc w:val="both"/>
        <w:rPr>
          <w:rFonts w:ascii="Tahoma" w:eastAsia="Times New Roman" w:hAnsi="Tahoma" w:cs="Tahoma"/>
          <w:sz w:val="24"/>
          <w:szCs w:val="24"/>
        </w:rPr>
      </w:pPr>
      <w:r w:rsidRPr="00C60FBB">
        <w:rPr>
          <w:rFonts w:ascii="Tahoma" w:eastAsia="Times New Roman" w:hAnsi="Tahoma" w:cs="Tahoma"/>
          <w:sz w:val="24"/>
          <w:szCs w:val="24"/>
        </w:rPr>
        <w:t xml:space="preserve">prowadzenie badań, </w:t>
      </w:r>
      <w:r w:rsidR="002558D0" w:rsidRPr="00C60FBB">
        <w:rPr>
          <w:rFonts w:ascii="Tahoma" w:eastAsia="Times New Roman" w:hAnsi="Tahoma" w:cs="Tahoma"/>
          <w:sz w:val="24"/>
          <w:szCs w:val="24"/>
        </w:rPr>
        <w:t xml:space="preserve">działalności </w:t>
      </w:r>
      <w:r w:rsidRPr="00C60FBB">
        <w:rPr>
          <w:rFonts w:ascii="Tahoma" w:eastAsia="Times New Roman" w:hAnsi="Tahoma" w:cs="Tahoma"/>
          <w:sz w:val="24"/>
          <w:szCs w:val="24"/>
        </w:rPr>
        <w:t xml:space="preserve"> wydawniczej </w:t>
      </w:r>
      <w:r w:rsidR="002558D0" w:rsidRPr="00C60FBB">
        <w:rPr>
          <w:rFonts w:ascii="Tahoma" w:eastAsia="Times New Roman" w:hAnsi="Tahoma" w:cs="Tahoma"/>
          <w:sz w:val="24"/>
          <w:szCs w:val="24"/>
        </w:rPr>
        <w:t>oraz</w:t>
      </w:r>
      <w:r w:rsidRPr="00C60FBB">
        <w:rPr>
          <w:rFonts w:ascii="Tahoma" w:eastAsia="Times New Roman" w:hAnsi="Tahoma" w:cs="Tahoma"/>
          <w:sz w:val="24"/>
          <w:szCs w:val="24"/>
        </w:rPr>
        <w:t xml:space="preserve"> szkoleniowej</w:t>
      </w:r>
      <w:r w:rsidR="002558D0" w:rsidRPr="00C60FBB">
        <w:rPr>
          <w:rFonts w:ascii="Tahoma" w:eastAsia="Times New Roman" w:hAnsi="Tahoma" w:cs="Tahoma"/>
          <w:sz w:val="24"/>
          <w:szCs w:val="24"/>
        </w:rPr>
        <w:t>.</w:t>
      </w:r>
    </w:p>
    <w:p w14:paraId="13196831" w14:textId="77777777" w:rsidR="00731674" w:rsidRPr="00C60FBB" w:rsidRDefault="00731674" w:rsidP="00C60FBB">
      <w:pPr>
        <w:tabs>
          <w:tab w:val="left" w:pos="504"/>
        </w:tabs>
        <w:spacing w:line="276" w:lineRule="auto"/>
        <w:jc w:val="both"/>
        <w:rPr>
          <w:rFonts w:ascii="Tahoma" w:eastAsia="Times New Roman" w:hAnsi="Tahoma" w:cs="Tahoma"/>
          <w:sz w:val="24"/>
          <w:szCs w:val="24"/>
        </w:rPr>
      </w:pPr>
    </w:p>
    <w:p w14:paraId="50BEDF44" w14:textId="77777777" w:rsidR="00731674" w:rsidRPr="00C60FBB" w:rsidRDefault="00731674" w:rsidP="00C60FBB">
      <w:pPr>
        <w:tabs>
          <w:tab w:val="left" w:pos="567"/>
        </w:tabs>
        <w:spacing w:line="276" w:lineRule="auto"/>
        <w:ind w:right="20" w:firstLine="567"/>
        <w:jc w:val="both"/>
        <w:rPr>
          <w:rFonts w:ascii="Tahoma" w:eastAsia="Cambria" w:hAnsi="Tahoma" w:cs="Tahoma"/>
          <w:sz w:val="24"/>
          <w:szCs w:val="24"/>
        </w:rPr>
      </w:pPr>
      <w:r w:rsidRPr="00C60FBB">
        <w:rPr>
          <w:rFonts w:ascii="Tahoma" w:eastAsia="Cambria" w:hAnsi="Tahoma" w:cs="Tahoma"/>
          <w:b/>
          <w:sz w:val="24"/>
          <w:szCs w:val="24"/>
        </w:rPr>
        <w:t xml:space="preserve">Art. 5 </w:t>
      </w:r>
      <w:r w:rsidRPr="00C60FBB">
        <w:rPr>
          <w:rFonts w:ascii="Tahoma" w:eastAsia="Cambria" w:hAnsi="Tahoma" w:cs="Tahoma"/>
          <w:sz w:val="24"/>
          <w:szCs w:val="24"/>
        </w:rPr>
        <w:t xml:space="preserve">1. Nadzór nad Izbą sprawuje minister właściwy do spraw kultury </w:t>
      </w:r>
      <w:r w:rsidR="00280222">
        <w:rPr>
          <w:rFonts w:ascii="Tahoma" w:eastAsia="Cambria" w:hAnsi="Tahoma" w:cs="Tahoma"/>
          <w:sz w:val="24"/>
          <w:szCs w:val="24"/>
        </w:rPr>
        <w:br/>
      </w:r>
      <w:r w:rsidRPr="00C60FBB">
        <w:rPr>
          <w:rFonts w:ascii="Tahoma" w:eastAsia="Cambria" w:hAnsi="Tahoma" w:cs="Tahoma"/>
          <w:sz w:val="24"/>
          <w:szCs w:val="24"/>
        </w:rPr>
        <w:t>i ochrony</w:t>
      </w:r>
      <w:r w:rsidRPr="00C60FBB">
        <w:rPr>
          <w:rFonts w:ascii="Tahoma" w:eastAsia="Cambria" w:hAnsi="Tahoma" w:cs="Tahoma"/>
          <w:b/>
          <w:sz w:val="24"/>
          <w:szCs w:val="24"/>
        </w:rPr>
        <w:t xml:space="preserve"> </w:t>
      </w:r>
      <w:r w:rsidRPr="00C60FBB">
        <w:rPr>
          <w:rFonts w:ascii="Tahoma" w:eastAsia="Cambria" w:hAnsi="Tahoma" w:cs="Tahoma"/>
          <w:sz w:val="24"/>
          <w:szCs w:val="24"/>
        </w:rPr>
        <w:t>dziedzictwa narodowego.</w:t>
      </w:r>
    </w:p>
    <w:p w14:paraId="458807C6" w14:textId="77777777" w:rsidR="00731674" w:rsidRPr="00C60FBB" w:rsidRDefault="00731674" w:rsidP="00C60FBB">
      <w:pPr>
        <w:numPr>
          <w:ilvl w:val="1"/>
          <w:numId w:val="7"/>
        </w:numPr>
        <w:tabs>
          <w:tab w:val="left" w:pos="804"/>
        </w:tabs>
        <w:spacing w:line="276" w:lineRule="auto"/>
        <w:ind w:left="804" w:hanging="292"/>
        <w:jc w:val="both"/>
        <w:rPr>
          <w:rFonts w:ascii="Tahoma" w:eastAsia="Times New Roman" w:hAnsi="Tahoma" w:cs="Tahoma"/>
          <w:sz w:val="24"/>
          <w:szCs w:val="24"/>
        </w:rPr>
      </w:pPr>
      <w:r w:rsidRPr="00C60FBB">
        <w:rPr>
          <w:rFonts w:ascii="Tahoma" w:eastAsia="Cambria" w:hAnsi="Tahoma" w:cs="Tahoma"/>
          <w:sz w:val="24"/>
          <w:szCs w:val="24"/>
        </w:rPr>
        <w:t>Nadzór, o którym mowa w ust. 1, obejmuje nadzór nad:</w:t>
      </w:r>
    </w:p>
    <w:p w14:paraId="0E9F0921" w14:textId="77777777" w:rsidR="00731674" w:rsidRPr="00C60FBB" w:rsidRDefault="00731674" w:rsidP="00C60FBB">
      <w:pPr>
        <w:numPr>
          <w:ilvl w:val="0"/>
          <w:numId w:val="8"/>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zgodnością działań Izby z przepisami prawa i statutem;</w:t>
      </w:r>
    </w:p>
    <w:p w14:paraId="062DF46F" w14:textId="77777777" w:rsidR="00731674" w:rsidRPr="00C60FBB" w:rsidRDefault="00731674" w:rsidP="00C60FBB">
      <w:pPr>
        <w:numPr>
          <w:ilvl w:val="0"/>
          <w:numId w:val="8"/>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prawidłowością wydatkowania środków publicznych.</w:t>
      </w:r>
    </w:p>
    <w:p w14:paraId="2C06F7B4" w14:textId="77777777" w:rsidR="00731674" w:rsidRPr="00C60FBB" w:rsidRDefault="00731674" w:rsidP="00C60FBB">
      <w:pPr>
        <w:numPr>
          <w:ilvl w:val="1"/>
          <w:numId w:val="8"/>
        </w:numPr>
        <w:tabs>
          <w:tab w:val="left" w:pos="827"/>
        </w:tabs>
        <w:spacing w:line="276" w:lineRule="auto"/>
        <w:ind w:left="4" w:firstLine="508"/>
        <w:jc w:val="both"/>
        <w:rPr>
          <w:rFonts w:ascii="Tahoma" w:eastAsia="Times New Roman" w:hAnsi="Tahoma" w:cs="Tahoma"/>
          <w:sz w:val="24"/>
          <w:szCs w:val="24"/>
        </w:rPr>
      </w:pPr>
      <w:r w:rsidRPr="00C60FBB">
        <w:rPr>
          <w:rFonts w:ascii="Tahoma" w:eastAsia="Cambria" w:hAnsi="Tahoma" w:cs="Tahoma"/>
          <w:sz w:val="24"/>
          <w:szCs w:val="24"/>
        </w:rPr>
        <w:t>Kontrolę w ramach nadzoru przeprowadza się na zasadach i w trybie określonych w ustawie z dnia 15 lipca 2011 r. o kontroli w administracji rządowej (Dz. U. z 2020 r. poz.  224).</w:t>
      </w:r>
    </w:p>
    <w:p w14:paraId="225982C5" w14:textId="77777777" w:rsidR="00731674" w:rsidRPr="00C60FBB" w:rsidRDefault="00731674" w:rsidP="00C60FBB">
      <w:pPr>
        <w:spacing w:line="276" w:lineRule="auto"/>
        <w:jc w:val="both"/>
        <w:rPr>
          <w:rFonts w:ascii="Tahoma" w:eastAsia="Cambria" w:hAnsi="Tahoma" w:cs="Tahoma"/>
          <w:b/>
          <w:sz w:val="24"/>
          <w:szCs w:val="24"/>
        </w:rPr>
      </w:pPr>
    </w:p>
    <w:p w14:paraId="5EFA72E4" w14:textId="77777777" w:rsidR="00731674" w:rsidRPr="00C60FBB" w:rsidRDefault="00731674" w:rsidP="00C60FBB">
      <w:pPr>
        <w:spacing w:line="276" w:lineRule="auto"/>
        <w:ind w:left="4" w:firstLine="500"/>
        <w:jc w:val="both"/>
        <w:rPr>
          <w:rFonts w:ascii="Tahoma" w:eastAsia="Cambria" w:hAnsi="Tahoma" w:cs="Tahoma"/>
          <w:sz w:val="24"/>
          <w:szCs w:val="24"/>
        </w:rPr>
      </w:pPr>
      <w:r w:rsidRPr="00C60FBB">
        <w:rPr>
          <w:rFonts w:ascii="Tahoma" w:eastAsia="Cambria" w:hAnsi="Tahoma" w:cs="Tahoma"/>
          <w:b/>
          <w:sz w:val="24"/>
          <w:szCs w:val="24"/>
        </w:rPr>
        <w:t xml:space="preserve">Art. 6. </w:t>
      </w:r>
      <w:r w:rsidRPr="00C60FBB">
        <w:rPr>
          <w:rFonts w:ascii="Tahoma" w:eastAsia="Cambria" w:hAnsi="Tahoma" w:cs="Tahoma"/>
          <w:sz w:val="24"/>
          <w:szCs w:val="24"/>
        </w:rPr>
        <w:t>Organami Izby są:</w:t>
      </w:r>
    </w:p>
    <w:p w14:paraId="49167EED" w14:textId="77777777" w:rsidR="00731674" w:rsidRPr="00C60FBB" w:rsidRDefault="00731674" w:rsidP="00C60FBB">
      <w:pPr>
        <w:numPr>
          <w:ilvl w:val="0"/>
          <w:numId w:val="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Dyrektor Izby;</w:t>
      </w:r>
    </w:p>
    <w:p w14:paraId="7F102BBA" w14:textId="77777777" w:rsidR="00731674" w:rsidRPr="00C60FBB" w:rsidRDefault="00731674" w:rsidP="00C60FBB">
      <w:pPr>
        <w:numPr>
          <w:ilvl w:val="0"/>
          <w:numId w:val="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Rada Izby.</w:t>
      </w:r>
    </w:p>
    <w:p w14:paraId="2A6A7269" w14:textId="77777777" w:rsidR="00731674" w:rsidRPr="00C60FBB" w:rsidRDefault="00731674" w:rsidP="00C60FBB">
      <w:pPr>
        <w:spacing w:line="276" w:lineRule="auto"/>
        <w:jc w:val="both"/>
        <w:rPr>
          <w:rFonts w:ascii="Tahoma" w:eastAsia="Cambria" w:hAnsi="Tahoma" w:cs="Tahoma"/>
          <w:b/>
          <w:sz w:val="24"/>
          <w:szCs w:val="24"/>
        </w:rPr>
      </w:pPr>
    </w:p>
    <w:p w14:paraId="50B3F917" w14:textId="77777777" w:rsidR="00731674" w:rsidRPr="00C60FBB" w:rsidRDefault="00731674" w:rsidP="00C60FBB">
      <w:pPr>
        <w:spacing w:line="276" w:lineRule="auto"/>
        <w:ind w:left="4" w:firstLine="500"/>
        <w:jc w:val="both"/>
        <w:rPr>
          <w:rFonts w:ascii="Tahoma" w:eastAsia="Cambria" w:hAnsi="Tahoma" w:cs="Tahoma"/>
          <w:sz w:val="24"/>
          <w:szCs w:val="24"/>
        </w:rPr>
      </w:pPr>
      <w:r w:rsidRPr="00C60FBB">
        <w:rPr>
          <w:rFonts w:ascii="Tahoma" w:eastAsia="Cambria" w:hAnsi="Tahoma" w:cs="Tahoma"/>
          <w:b/>
          <w:sz w:val="24"/>
          <w:szCs w:val="24"/>
        </w:rPr>
        <w:t xml:space="preserve">Art. 7. </w:t>
      </w:r>
      <w:r w:rsidRPr="00C60FBB">
        <w:rPr>
          <w:rFonts w:ascii="Tahoma" w:eastAsia="Cambria" w:hAnsi="Tahoma" w:cs="Tahoma"/>
          <w:sz w:val="24"/>
          <w:szCs w:val="24"/>
        </w:rPr>
        <w:t>1. W skład Rady Izby wchodzi:</w:t>
      </w:r>
    </w:p>
    <w:p w14:paraId="2367C41E" w14:textId="77777777" w:rsidR="00731674" w:rsidRPr="00C60FBB" w:rsidRDefault="00731674" w:rsidP="00C60FBB">
      <w:pPr>
        <w:numPr>
          <w:ilvl w:val="0"/>
          <w:numId w:val="10"/>
        </w:numPr>
        <w:tabs>
          <w:tab w:val="left" w:pos="501"/>
        </w:tabs>
        <w:spacing w:line="276" w:lineRule="auto"/>
        <w:ind w:left="504" w:right="20" w:hanging="504"/>
        <w:jc w:val="both"/>
        <w:rPr>
          <w:rFonts w:ascii="Tahoma" w:eastAsia="Times New Roman" w:hAnsi="Tahoma" w:cs="Tahoma"/>
          <w:sz w:val="24"/>
          <w:szCs w:val="24"/>
        </w:rPr>
      </w:pPr>
      <w:r w:rsidRPr="00C60FBB">
        <w:rPr>
          <w:rFonts w:ascii="Tahoma" w:eastAsia="Cambria" w:hAnsi="Tahoma" w:cs="Tahoma"/>
          <w:sz w:val="24"/>
          <w:szCs w:val="24"/>
        </w:rPr>
        <w:t>1 członek wskazywany i odwoływany przez ministra właściwego do spraw kultury i ochrony dziedzictwa narodowego;</w:t>
      </w:r>
    </w:p>
    <w:p w14:paraId="5EDB87CA" w14:textId="77777777" w:rsidR="00731674" w:rsidRPr="00C60FBB" w:rsidRDefault="00731674" w:rsidP="00C60FBB">
      <w:pPr>
        <w:numPr>
          <w:ilvl w:val="0"/>
          <w:numId w:val="10"/>
        </w:numPr>
        <w:tabs>
          <w:tab w:val="left" w:pos="501"/>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1 członek wskazany i odwoływany przez ministra właściwego do spraw zabezpieczenia społecznego;</w:t>
      </w:r>
    </w:p>
    <w:p w14:paraId="26F548DF" w14:textId="77777777" w:rsidR="00731674" w:rsidRPr="00C60FBB" w:rsidRDefault="00731674" w:rsidP="00C60FBB">
      <w:pPr>
        <w:numPr>
          <w:ilvl w:val="0"/>
          <w:numId w:val="1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5 członków wybranych przez organizacje reprezentatywne;</w:t>
      </w:r>
    </w:p>
    <w:p w14:paraId="2AF9497C" w14:textId="77777777" w:rsidR="00731674" w:rsidRPr="00C60FBB" w:rsidRDefault="00731674" w:rsidP="00C60FBB">
      <w:pPr>
        <w:numPr>
          <w:ilvl w:val="0"/>
          <w:numId w:val="1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8 członków wybranych przez artystów zawodowych.</w:t>
      </w:r>
      <w:bookmarkStart w:id="2" w:name="page3"/>
      <w:bookmarkEnd w:id="2"/>
    </w:p>
    <w:p w14:paraId="3884F5E9" w14:textId="77777777" w:rsidR="00731674" w:rsidRPr="00C60FBB" w:rsidRDefault="00731674" w:rsidP="00C60FBB">
      <w:pPr>
        <w:numPr>
          <w:ilvl w:val="0"/>
          <w:numId w:val="11"/>
        </w:numPr>
        <w:tabs>
          <w:tab w:val="left" w:pos="860"/>
        </w:tabs>
        <w:spacing w:line="276" w:lineRule="auto"/>
        <w:ind w:left="860" w:hanging="232"/>
        <w:jc w:val="both"/>
        <w:rPr>
          <w:rFonts w:ascii="Tahoma" w:eastAsia="Times New Roman" w:hAnsi="Tahoma" w:cs="Tahoma"/>
          <w:sz w:val="24"/>
          <w:szCs w:val="24"/>
        </w:rPr>
      </w:pPr>
      <w:r w:rsidRPr="00C60FBB">
        <w:rPr>
          <w:rFonts w:ascii="Tahoma" w:eastAsia="Cambria" w:hAnsi="Tahoma" w:cs="Tahoma"/>
          <w:sz w:val="24"/>
          <w:szCs w:val="24"/>
        </w:rPr>
        <w:t>Kadencja członków Rady Izby trwa 4 lata.</w:t>
      </w:r>
    </w:p>
    <w:p w14:paraId="5FDAB9A5" w14:textId="77777777" w:rsidR="00731674" w:rsidRPr="00C60FBB" w:rsidRDefault="00731674" w:rsidP="00C60FBB">
      <w:pPr>
        <w:numPr>
          <w:ilvl w:val="0"/>
          <w:numId w:val="11"/>
        </w:numPr>
        <w:tabs>
          <w:tab w:val="left" w:pos="860"/>
        </w:tabs>
        <w:spacing w:line="276" w:lineRule="auto"/>
        <w:ind w:left="860" w:hanging="232"/>
        <w:jc w:val="both"/>
        <w:rPr>
          <w:rFonts w:ascii="Tahoma" w:eastAsia="Times New Roman" w:hAnsi="Tahoma" w:cs="Tahoma"/>
          <w:sz w:val="24"/>
          <w:szCs w:val="24"/>
        </w:rPr>
      </w:pPr>
      <w:r w:rsidRPr="00C60FBB">
        <w:rPr>
          <w:rFonts w:ascii="Tahoma" w:eastAsia="Cambria" w:hAnsi="Tahoma" w:cs="Tahoma"/>
          <w:sz w:val="24"/>
          <w:szCs w:val="24"/>
        </w:rPr>
        <w:t>Członkostwa w Radzie Izby nie można łączyć z zatrudnieniem w Izbie.</w:t>
      </w:r>
    </w:p>
    <w:p w14:paraId="6510CC26" w14:textId="77777777" w:rsidR="002558D0" w:rsidRPr="00C60FBB" w:rsidRDefault="002558D0" w:rsidP="00C60FBB">
      <w:pPr>
        <w:spacing w:line="276" w:lineRule="auto"/>
        <w:jc w:val="both"/>
        <w:rPr>
          <w:rFonts w:ascii="Tahoma" w:eastAsia="Times New Roman" w:hAnsi="Tahoma" w:cs="Tahoma"/>
          <w:sz w:val="24"/>
          <w:szCs w:val="24"/>
        </w:rPr>
      </w:pPr>
    </w:p>
    <w:p w14:paraId="5074CC82" w14:textId="77777777" w:rsidR="00731674" w:rsidRPr="00C60FBB" w:rsidRDefault="00731674" w:rsidP="00C60FBB">
      <w:pPr>
        <w:spacing w:line="276" w:lineRule="auto"/>
        <w:ind w:firstLine="628"/>
        <w:jc w:val="both"/>
        <w:rPr>
          <w:rFonts w:ascii="Tahoma" w:eastAsia="Cambria" w:hAnsi="Tahoma" w:cs="Tahoma"/>
          <w:sz w:val="24"/>
          <w:szCs w:val="24"/>
        </w:rPr>
      </w:pPr>
      <w:r w:rsidRPr="00C60FBB">
        <w:rPr>
          <w:rFonts w:ascii="Tahoma" w:eastAsia="Cambria" w:hAnsi="Tahoma" w:cs="Tahoma"/>
          <w:b/>
          <w:sz w:val="24"/>
          <w:szCs w:val="24"/>
        </w:rPr>
        <w:t xml:space="preserve">Art. 8. </w:t>
      </w:r>
      <w:r w:rsidRPr="00C60FBB">
        <w:rPr>
          <w:rFonts w:ascii="Tahoma" w:eastAsia="Cambria" w:hAnsi="Tahoma" w:cs="Tahoma"/>
          <w:sz w:val="24"/>
          <w:szCs w:val="24"/>
        </w:rPr>
        <w:t>1. Członkowie, o których mowa w art. 7 ust. 1 pkt 3, wybierani są przez organizacje</w:t>
      </w:r>
      <w:r w:rsidRPr="00C60FBB">
        <w:rPr>
          <w:rFonts w:ascii="Tahoma" w:eastAsia="Cambria" w:hAnsi="Tahoma" w:cs="Tahoma"/>
          <w:b/>
          <w:sz w:val="24"/>
          <w:szCs w:val="24"/>
        </w:rPr>
        <w:t xml:space="preserve"> </w:t>
      </w:r>
      <w:r w:rsidRPr="00C60FBB">
        <w:rPr>
          <w:rFonts w:ascii="Tahoma" w:eastAsia="Cambria" w:hAnsi="Tahoma" w:cs="Tahoma"/>
          <w:sz w:val="24"/>
          <w:szCs w:val="24"/>
        </w:rPr>
        <w:t xml:space="preserve">reprezentatywne, przy czym kandydatów może zgłosić każda </w:t>
      </w:r>
      <w:r w:rsidR="00280222">
        <w:rPr>
          <w:rFonts w:ascii="Tahoma" w:eastAsia="Cambria" w:hAnsi="Tahoma" w:cs="Tahoma"/>
          <w:sz w:val="24"/>
          <w:szCs w:val="24"/>
        </w:rPr>
        <w:br/>
      </w:r>
      <w:r w:rsidRPr="00C60FBB">
        <w:rPr>
          <w:rFonts w:ascii="Tahoma" w:eastAsia="Cambria" w:hAnsi="Tahoma" w:cs="Tahoma"/>
          <w:sz w:val="24"/>
          <w:szCs w:val="24"/>
        </w:rPr>
        <w:t>z organizacji reprezentatywnych, a w wyborach tych członków każda z organizacji reprezentatywnych dysponuje jednym głosem.</w:t>
      </w:r>
    </w:p>
    <w:p w14:paraId="2BD676FD" w14:textId="77777777" w:rsidR="00731674" w:rsidRPr="00C60FBB" w:rsidRDefault="00731674" w:rsidP="00C60FBB">
      <w:pPr>
        <w:numPr>
          <w:ilvl w:val="0"/>
          <w:numId w:val="12"/>
        </w:numPr>
        <w:tabs>
          <w:tab w:val="left" w:pos="993"/>
        </w:tabs>
        <w:spacing w:line="276" w:lineRule="auto"/>
        <w:ind w:firstLine="628"/>
        <w:jc w:val="both"/>
        <w:rPr>
          <w:rFonts w:ascii="Tahoma" w:eastAsia="Times New Roman" w:hAnsi="Tahoma" w:cs="Tahoma"/>
          <w:sz w:val="24"/>
          <w:szCs w:val="24"/>
        </w:rPr>
      </w:pPr>
      <w:r w:rsidRPr="00C60FBB">
        <w:rPr>
          <w:rFonts w:ascii="Tahoma" w:eastAsia="Cambria" w:hAnsi="Tahoma" w:cs="Tahoma"/>
          <w:sz w:val="24"/>
          <w:szCs w:val="24"/>
        </w:rPr>
        <w:t xml:space="preserve">Z zastrzeżeniem ust. 3 członkowie, o których mowa w art. 7 ust. 1 pkt 4, wybierani są przez artystów zawodowych w pisemnych wyborach, przy czym </w:t>
      </w:r>
      <w:r w:rsidRPr="00C60FBB">
        <w:rPr>
          <w:rFonts w:ascii="Tahoma" w:eastAsia="Cambria" w:hAnsi="Tahoma" w:cs="Tahoma"/>
          <w:sz w:val="24"/>
          <w:szCs w:val="24"/>
        </w:rPr>
        <w:lastRenderedPageBreak/>
        <w:t>kandydatów może zgłosić grupa składająca się z co najmniej stu artystów zawodowych, a w wyborach tych każdy artysta zawodowy dysponuje jednym głosem.</w:t>
      </w:r>
    </w:p>
    <w:p w14:paraId="5D9F80A1" w14:textId="77777777" w:rsidR="00731674" w:rsidRPr="00C60FBB" w:rsidRDefault="00731674" w:rsidP="00C60FBB">
      <w:pPr>
        <w:numPr>
          <w:ilvl w:val="0"/>
          <w:numId w:val="12"/>
        </w:numPr>
        <w:tabs>
          <w:tab w:val="left" w:pos="993"/>
        </w:tabs>
        <w:spacing w:line="276" w:lineRule="auto"/>
        <w:ind w:firstLine="628"/>
        <w:jc w:val="both"/>
        <w:rPr>
          <w:rFonts w:ascii="Tahoma" w:eastAsia="Times New Roman" w:hAnsi="Tahoma" w:cs="Tahoma"/>
          <w:sz w:val="24"/>
          <w:szCs w:val="24"/>
        </w:rPr>
      </w:pPr>
      <w:r w:rsidRPr="00C60FBB">
        <w:rPr>
          <w:rFonts w:ascii="Tahoma" w:eastAsia="Cambria" w:hAnsi="Tahoma" w:cs="Tahoma"/>
          <w:sz w:val="24"/>
          <w:szCs w:val="24"/>
        </w:rPr>
        <w:t>Członkowie, o których mowa w art. 7 ust. 1 pkt 4, pierwszej kadencji wybierani są przez absolwentów studiów II stopnia uczelni artystycznych lub ogólnokształcących szkół baletowych w pisemnych wyborach, przy czym kandydatów może zgłosić grupa składająca się z co najmniej stu absolwentów studiów II stopnia uczelni artystycznych lub ogólnokształcących szkół baletowych, a w wyborach tych każdy uprawniony dysponuje jednym głosem.</w:t>
      </w:r>
    </w:p>
    <w:p w14:paraId="4B168D95" w14:textId="77777777" w:rsidR="00731674" w:rsidRPr="00C60FBB" w:rsidRDefault="002558D0" w:rsidP="00C60FBB">
      <w:pPr>
        <w:spacing w:line="276" w:lineRule="auto"/>
        <w:ind w:firstLine="620"/>
        <w:jc w:val="both"/>
        <w:rPr>
          <w:rFonts w:ascii="Tahoma" w:eastAsia="Times New Roman" w:hAnsi="Tahoma" w:cs="Tahoma"/>
          <w:sz w:val="24"/>
          <w:szCs w:val="24"/>
        </w:rPr>
      </w:pPr>
      <w:r w:rsidRPr="00C60FBB">
        <w:rPr>
          <w:rFonts w:ascii="Tahoma" w:eastAsia="Cambria" w:hAnsi="Tahoma" w:cs="Tahoma"/>
          <w:sz w:val="24"/>
          <w:szCs w:val="24"/>
        </w:rPr>
        <w:t xml:space="preserve">4. </w:t>
      </w:r>
      <w:r w:rsidR="00731674" w:rsidRPr="00C60FBB">
        <w:rPr>
          <w:rFonts w:ascii="Tahoma" w:eastAsia="Cambria" w:hAnsi="Tahoma" w:cs="Tahoma"/>
          <w:sz w:val="24"/>
          <w:szCs w:val="24"/>
        </w:rPr>
        <w:t>Wybory członków, o których mowa w art. 7 ust. 1 pkt 3 i 4 przeprowadza minister właściwy do spraw kultury i ochrony dziedzictwa narodowego.</w:t>
      </w:r>
    </w:p>
    <w:p w14:paraId="3B4278F4" w14:textId="77777777" w:rsidR="00731674" w:rsidRPr="00C60FBB" w:rsidRDefault="00731674" w:rsidP="00C60FBB">
      <w:pPr>
        <w:spacing w:line="276" w:lineRule="auto"/>
        <w:jc w:val="both"/>
        <w:rPr>
          <w:rFonts w:ascii="Tahoma" w:eastAsia="Times New Roman" w:hAnsi="Tahoma" w:cs="Tahoma"/>
          <w:sz w:val="24"/>
          <w:szCs w:val="24"/>
        </w:rPr>
      </w:pPr>
    </w:p>
    <w:p w14:paraId="0026EABB" w14:textId="77777777" w:rsidR="00731674" w:rsidRPr="00C60FBB" w:rsidRDefault="00731674" w:rsidP="00C60FBB">
      <w:pPr>
        <w:spacing w:line="276" w:lineRule="auto"/>
        <w:ind w:firstLine="620"/>
        <w:jc w:val="both"/>
        <w:rPr>
          <w:rFonts w:ascii="Tahoma" w:eastAsia="Cambria" w:hAnsi="Tahoma" w:cs="Tahoma"/>
          <w:sz w:val="24"/>
          <w:szCs w:val="24"/>
        </w:rPr>
      </w:pPr>
      <w:r w:rsidRPr="00C60FBB">
        <w:rPr>
          <w:rFonts w:ascii="Tahoma" w:eastAsia="Cambria" w:hAnsi="Tahoma" w:cs="Tahoma"/>
          <w:b/>
          <w:sz w:val="24"/>
          <w:szCs w:val="24"/>
        </w:rPr>
        <w:t>Art. 9</w:t>
      </w:r>
      <w:r w:rsidRPr="00C60FBB">
        <w:rPr>
          <w:rFonts w:ascii="Tahoma" w:eastAsia="Cambria" w:hAnsi="Tahoma" w:cs="Tahoma"/>
          <w:sz w:val="24"/>
          <w:szCs w:val="24"/>
        </w:rPr>
        <w:t>. Członkiem Rady Izby może być osoba, która:</w:t>
      </w:r>
    </w:p>
    <w:p w14:paraId="7007C359" w14:textId="77777777" w:rsidR="00731674" w:rsidRPr="00C60FBB" w:rsidRDefault="00731674" w:rsidP="00C60FBB">
      <w:pPr>
        <w:numPr>
          <w:ilvl w:val="0"/>
          <w:numId w:val="13"/>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posiada obywatelstwo polskie i korzysta z pełni praw publicznych;</w:t>
      </w:r>
    </w:p>
    <w:p w14:paraId="74DE2F1B" w14:textId="77777777" w:rsidR="00731674" w:rsidRPr="00C60FBB" w:rsidRDefault="00731674" w:rsidP="00C60FBB">
      <w:pPr>
        <w:numPr>
          <w:ilvl w:val="0"/>
          <w:numId w:val="13"/>
        </w:numPr>
        <w:tabs>
          <w:tab w:val="left" w:pos="618"/>
        </w:tabs>
        <w:spacing w:line="276" w:lineRule="auto"/>
        <w:ind w:left="620" w:right="100" w:hanging="504"/>
        <w:jc w:val="both"/>
        <w:rPr>
          <w:rFonts w:ascii="Tahoma" w:eastAsia="Times New Roman" w:hAnsi="Tahoma" w:cs="Tahoma"/>
          <w:sz w:val="24"/>
          <w:szCs w:val="24"/>
        </w:rPr>
      </w:pPr>
      <w:r w:rsidRPr="00C60FBB">
        <w:rPr>
          <w:rFonts w:ascii="Tahoma" w:eastAsia="Cambria" w:hAnsi="Tahoma" w:cs="Tahoma"/>
          <w:sz w:val="24"/>
          <w:szCs w:val="24"/>
        </w:rPr>
        <w:t>wyróżnia się wiedzą lub doświadczeniem zawodowym w zakresie zadań Izby określonych w art. 4;</w:t>
      </w:r>
    </w:p>
    <w:p w14:paraId="0AC21E1E" w14:textId="77777777" w:rsidR="00731674" w:rsidRPr="00C60FBB" w:rsidRDefault="00731674" w:rsidP="00C60FBB">
      <w:pPr>
        <w:numPr>
          <w:ilvl w:val="0"/>
          <w:numId w:val="13"/>
        </w:numPr>
        <w:tabs>
          <w:tab w:val="left" w:pos="618"/>
        </w:tabs>
        <w:spacing w:line="276" w:lineRule="auto"/>
        <w:ind w:left="620" w:right="100" w:hanging="504"/>
        <w:jc w:val="both"/>
        <w:rPr>
          <w:rFonts w:ascii="Tahoma" w:eastAsia="Times New Roman" w:hAnsi="Tahoma" w:cs="Tahoma"/>
          <w:sz w:val="24"/>
          <w:szCs w:val="24"/>
        </w:rPr>
      </w:pPr>
      <w:r w:rsidRPr="00C60FBB">
        <w:rPr>
          <w:rFonts w:ascii="Tahoma" w:eastAsia="Cambria" w:hAnsi="Tahoma" w:cs="Tahoma"/>
          <w:sz w:val="24"/>
          <w:szCs w:val="24"/>
        </w:rPr>
        <w:t>nie była skazana prawomocnym wyrokiem sądu za umyślne przestępstwo ścigane z oskarżenia publicznego lub umyślne przestępstwo skarbowe.</w:t>
      </w:r>
    </w:p>
    <w:p w14:paraId="540A0963" w14:textId="77777777" w:rsidR="00731674" w:rsidRPr="00C60FBB" w:rsidRDefault="00731674" w:rsidP="00C60FBB">
      <w:pPr>
        <w:tabs>
          <w:tab w:val="left" w:pos="618"/>
        </w:tabs>
        <w:spacing w:line="276" w:lineRule="auto"/>
        <w:ind w:right="100"/>
        <w:jc w:val="both"/>
        <w:rPr>
          <w:rFonts w:ascii="Tahoma" w:eastAsia="Times New Roman" w:hAnsi="Tahoma" w:cs="Tahoma"/>
          <w:sz w:val="24"/>
          <w:szCs w:val="24"/>
        </w:rPr>
      </w:pPr>
    </w:p>
    <w:p w14:paraId="2017066A" w14:textId="77777777" w:rsidR="00731674" w:rsidRPr="00C60FBB" w:rsidRDefault="00731674" w:rsidP="00C60FBB">
      <w:pPr>
        <w:spacing w:line="276" w:lineRule="auto"/>
        <w:ind w:firstLine="620"/>
        <w:jc w:val="both"/>
        <w:rPr>
          <w:rFonts w:ascii="Tahoma" w:eastAsia="Cambria" w:hAnsi="Tahoma" w:cs="Tahoma"/>
          <w:sz w:val="24"/>
          <w:szCs w:val="24"/>
        </w:rPr>
      </w:pPr>
      <w:r w:rsidRPr="00C60FBB">
        <w:rPr>
          <w:rFonts w:ascii="Tahoma" w:eastAsia="Cambria" w:hAnsi="Tahoma" w:cs="Tahoma"/>
          <w:b/>
          <w:sz w:val="24"/>
          <w:szCs w:val="24"/>
        </w:rPr>
        <w:t xml:space="preserve">Art. 10. </w:t>
      </w:r>
      <w:r w:rsidRPr="00C60FBB">
        <w:rPr>
          <w:rFonts w:ascii="Tahoma" w:eastAsia="Cambria" w:hAnsi="Tahoma" w:cs="Tahoma"/>
          <w:sz w:val="24"/>
          <w:szCs w:val="24"/>
        </w:rPr>
        <w:t xml:space="preserve">1. Przed upływem kadencji członkostwo w Radzie Izby wygasa </w:t>
      </w:r>
      <w:r w:rsidR="004E3027">
        <w:rPr>
          <w:rFonts w:ascii="Tahoma" w:eastAsia="Cambria" w:hAnsi="Tahoma" w:cs="Tahoma"/>
          <w:sz w:val="24"/>
          <w:szCs w:val="24"/>
        </w:rPr>
        <w:br/>
      </w:r>
      <w:r w:rsidRPr="00C60FBB">
        <w:rPr>
          <w:rFonts w:ascii="Tahoma" w:eastAsia="Cambria" w:hAnsi="Tahoma" w:cs="Tahoma"/>
          <w:sz w:val="24"/>
          <w:szCs w:val="24"/>
        </w:rPr>
        <w:t>z powodu:</w:t>
      </w:r>
    </w:p>
    <w:p w14:paraId="2E5DD61E" w14:textId="77777777" w:rsidR="00731674" w:rsidRPr="00C60FBB" w:rsidRDefault="00731674" w:rsidP="004E3027">
      <w:pPr>
        <w:numPr>
          <w:ilvl w:val="0"/>
          <w:numId w:val="14"/>
        </w:numPr>
        <w:tabs>
          <w:tab w:val="left" w:pos="620"/>
        </w:tabs>
        <w:spacing w:line="276" w:lineRule="auto"/>
        <w:ind w:left="620" w:hanging="620"/>
        <w:jc w:val="both"/>
        <w:rPr>
          <w:rFonts w:ascii="Tahoma" w:eastAsia="Times New Roman" w:hAnsi="Tahoma" w:cs="Tahoma"/>
          <w:sz w:val="24"/>
          <w:szCs w:val="24"/>
        </w:rPr>
      </w:pPr>
      <w:r w:rsidRPr="00C60FBB">
        <w:rPr>
          <w:rFonts w:ascii="Tahoma" w:eastAsia="Cambria" w:hAnsi="Tahoma" w:cs="Tahoma"/>
          <w:sz w:val="24"/>
          <w:szCs w:val="24"/>
        </w:rPr>
        <w:t>rezygnacji członka Rady Izby złożonej na piśmie Przewodniczącemu Rady Izby;</w:t>
      </w:r>
    </w:p>
    <w:p w14:paraId="60EC0CEC" w14:textId="77777777" w:rsidR="00731674" w:rsidRPr="00C60FBB" w:rsidRDefault="00731674" w:rsidP="004E3027">
      <w:pPr>
        <w:numPr>
          <w:ilvl w:val="0"/>
          <w:numId w:val="14"/>
        </w:numPr>
        <w:tabs>
          <w:tab w:val="left" w:pos="620"/>
        </w:tabs>
        <w:spacing w:line="276" w:lineRule="auto"/>
        <w:ind w:left="620" w:hanging="620"/>
        <w:jc w:val="both"/>
        <w:rPr>
          <w:rFonts w:ascii="Tahoma" w:eastAsia="Times New Roman" w:hAnsi="Tahoma" w:cs="Tahoma"/>
          <w:sz w:val="24"/>
          <w:szCs w:val="24"/>
        </w:rPr>
      </w:pPr>
      <w:r w:rsidRPr="00C60FBB">
        <w:rPr>
          <w:rFonts w:ascii="Tahoma" w:eastAsia="Cambria" w:hAnsi="Tahoma" w:cs="Tahoma"/>
          <w:sz w:val="24"/>
          <w:szCs w:val="24"/>
        </w:rPr>
        <w:t>śmierci członka Rady Izby;</w:t>
      </w:r>
    </w:p>
    <w:p w14:paraId="5AB89346" w14:textId="77777777" w:rsidR="00731674" w:rsidRPr="00C60FBB" w:rsidRDefault="00731674" w:rsidP="004E3027">
      <w:pPr>
        <w:numPr>
          <w:ilvl w:val="0"/>
          <w:numId w:val="14"/>
        </w:numPr>
        <w:tabs>
          <w:tab w:val="left" w:pos="618"/>
        </w:tabs>
        <w:spacing w:line="276" w:lineRule="auto"/>
        <w:ind w:left="620" w:right="120" w:hanging="620"/>
        <w:jc w:val="both"/>
        <w:rPr>
          <w:rFonts w:ascii="Tahoma" w:eastAsia="Times New Roman" w:hAnsi="Tahoma" w:cs="Tahoma"/>
          <w:sz w:val="24"/>
          <w:szCs w:val="24"/>
        </w:rPr>
      </w:pPr>
      <w:r w:rsidRPr="00C60FBB">
        <w:rPr>
          <w:rFonts w:ascii="Tahoma" w:eastAsia="Cambria" w:hAnsi="Tahoma" w:cs="Tahoma"/>
          <w:sz w:val="24"/>
          <w:szCs w:val="24"/>
        </w:rPr>
        <w:t>niemożności sprawowania funkcji członka Rady Izby z powodu długotrwałej choroby stwierdzonej zaświadczeniem lekarskim;</w:t>
      </w:r>
    </w:p>
    <w:p w14:paraId="75F6C097" w14:textId="77777777" w:rsidR="00731674" w:rsidRPr="00C60FBB" w:rsidRDefault="00731674" w:rsidP="004E3027">
      <w:pPr>
        <w:numPr>
          <w:ilvl w:val="0"/>
          <w:numId w:val="14"/>
        </w:numPr>
        <w:tabs>
          <w:tab w:val="left" w:pos="620"/>
        </w:tabs>
        <w:spacing w:line="276" w:lineRule="auto"/>
        <w:ind w:left="620" w:hanging="620"/>
        <w:jc w:val="both"/>
        <w:rPr>
          <w:rFonts w:ascii="Tahoma" w:eastAsia="Times New Roman" w:hAnsi="Tahoma" w:cs="Tahoma"/>
          <w:sz w:val="24"/>
          <w:szCs w:val="24"/>
        </w:rPr>
      </w:pPr>
      <w:r w:rsidRPr="00C60FBB">
        <w:rPr>
          <w:rFonts w:ascii="Tahoma" w:eastAsia="Cambria" w:hAnsi="Tahoma" w:cs="Tahoma"/>
          <w:sz w:val="24"/>
          <w:szCs w:val="24"/>
        </w:rPr>
        <w:t>nie wypełniania wymogów określonych w art. 9 pkt 1 i 3.</w:t>
      </w:r>
    </w:p>
    <w:p w14:paraId="16474ABB" w14:textId="77777777" w:rsidR="00731674" w:rsidRPr="00C60FBB" w:rsidRDefault="00731674" w:rsidP="00C60FBB">
      <w:pPr>
        <w:numPr>
          <w:ilvl w:val="1"/>
          <w:numId w:val="14"/>
        </w:numPr>
        <w:tabs>
          <w:tab w:val="left" w:pos="880"/>
        </w:tabs>
        <w:spacing w:line="276" w:lineRule="auto"/>
        <w:ind w:left="120" w:firstLine="508"/>
        <w:jc w:val="both"/>
        <w:rPr>
          <w:rFonts w:ascii="Tahoma" w:eastAsia="Cambria" w:hAnsi="Tahoma" w:cs="Tahoma"/>
          <w:sz w:val="24"/>
          <w:szCs w:val="24"/>
        </w:rPr>
      </w:pPr>
      <w:r w:rsidRPr="00C60FBB">
        <w:rPr>
          <w:rFonts w:ascii="Tahoma" w:eastAsia="Cambria" w:hAnsi="Tahoma" w:cs="Tahoma"/>
          <w:sz w:val="24"/>
          <w:szCs w:val="24"/>
        </w:rPr>
        <w:t>W przypadkach, o których mowa w ust. 1, skład Rady Izby uzupełnia się stosując odpowiednio przepisy z art. 7 lub art. 8.</w:t>
      </w:r>
    </w:p>
    <w:p w14:paraId="480AB4BC" w14:textId="77777777" w:rsidR="002558D0" w:rsidRPr="00C60FBB" w:rsidRDefault="002558D0" w:rsidP="00C60FBB">
      <w:pPr>
        <w:tabs>
          <w:tab w:val="left" w:pos="880"/>
        </w:tabs>
        <w:spacing w:line="276" w:lineRule="auto"/>
        <w:ind w:left="628"/>
        <w:jc w:val="both"/>
        <w:rPr>
          <w:rFonts w:ascii="Tahoma" w:eastAsia="Cambria" w:hAnsi="Tahoma" w:cs="Tahoma"/>
          <w:sz w:val="24"/>
          <w:szCs w:val="24"/>
        </w:rPr>
      </w:pPr>
    </w:p>
    <w:p w14:paraId="5DC4711A" w14:textId="77777777" w:rsidR="00731674" w:rsidRPr="00C60FBB" w:rsidRDefault="00731674" w:rsidP="00C60FBB">
      <w:pPr>
        <w:spacing w:line="276" w:lineRule="auto"/>
        <w:ind w:right="120" w:firstLine="628"/>
        <w:jc w:val="both"/>
        <w:rPr>
          <w:rFonts w:ascii="Tahoma" w:eastAsia="Cambria" w:hAnsi="Tahoma" w:cs="Tahoma"/>
          <w:sz w:val="24"/>
          <w:szCs w:val="24"/>
        </w:rPr>
      </w:pPr>
      <w:r w:rsidRPr="00C60FBB">
        <w:rPr>
          <w:rFonts w:ascii="Tahoma" w:eastAsia="Cambria" w:hAnsi="Tahoma" w:cs="Tahoma"/>
          <w:b/>
          <w:sz w:val="24"/>
          <w:szCs w:val="24"/>
        </w:rPr>
        <w:t xml:space="preserve">Art. 11. </w:t>
      </w:r>
      <w:r w:rsidRPr="00C60FBB">
        <w:rPr>
          <w:rFonts w:ascii="Tahoma" w:eastAsia="Cambria" w:hAnsi="Tahoma" w:cs="Tahoma"/>
          <w:sz w:val="24"/>
          <w:szCs w:val="24"/>
        </w:rPr>
        <w:t>1. Pracami Rady Izby kieruje jej Przewodniczący, wybierany zwykłą większością</w:t>
      </w:r>
      <w:r w:rsidRPr="00C60FBB">
        <w:rPr>
          <w:rFonts w:ascii="Tahoma" w:eastAsia="Cambria" w:hAnsi="Tahoma" w:cs="Tahoma"/>
          <w:b/>
          <w:sz w:val="24"/>
          <w:szCs w:val="24"/>
        </w:rPr>
        <w:t xml:space="preserve"> </w:t>
      </w:r>
      <w:r w:rsidRPr="00C60FBB">
        <w:rPr>
          <w:rFonts w:ascii="Tahoma" w:eastAsia="Cambria" w:hAnsi="Tahoma" w:cs="Tahoma"/>
          <w:sz w:val="24"/>
          <w:szCs w:val="24"/>
        </w:rPr>
        <w:t>głosów w obecności co najmniej połowy ustawowego składu Rady Izby.</w:t>
      </w:r>
    </w:p>
    <w:p w14:paraId="5433E65C" w14:textId="77777777" w:rsidR="00731674" w:rsidRPr="00C60FBB" w:rsidRDefault="00731674" w:rsidP="00C60FBB">
      <w:pPr>
        <w:numPr>
          <w:ilvl w:val="0"/>
          <w:numId w:val="15"/>
        </w:numPr>
        <w:tabs>
          <w:tab w:val="left" w:pos="905"/>
        </w:tabs>
        <w:spacing w:line="276" w:lineRule="auto"/>
        <w:ind w:left="120" w:right="100" w:firstLine="508"/>
        <w:jc w:val="both"/>
        <w:rPr>
          <w:rFonts w:ascii="Tahoma" w:eastAsia="Times New Roman" w:hAnsi="Tahoma" w:cs="Tahoma"/>
          <w:sz w:val="24"/>
          <w:szCs w:val="24"/>
        </w:rPr>
      </w:pPr>
      <w:r w:rsidRPr="00C60FBB">
        <w:rPr>
          <w:rFonts w:ascii="Tahoma" w:eastAsia="Cambria" w:hAnsi="Tahoma" w:cs="Tahoma"/>
          <w:sz w:val="24"/>
          <w:szCs w:val="24"/>
        </w:rPr>
        <w:t>Przewodniczący wskazuje Wiceprzewodniczącego Rady Izby, który zastępuje go w trakcie jego nieobecności.</w:t>
      </w:r>
    </w:p>
    <w:p w14:paraId="6619312F" w14:textId="77777777" w:rsidR="00731674" w:rsidRPr="00C60FBB" w:rsidRDefault="00731674" w:rsidP="00C60FBB">
      <w:pPr>
        <w:numPr>
          <w:ilvl w:val="0"/>
          <w:numId w:val="15"/>
        </w:numPr>
        <w:tabs>
          <w:tab w:val="left" w:pos="893"/>
        </w:tabs>
        <w:spacing w:line="276" w:lineRule="auto"/>
        <w:ind w:left="120" w:right="120" w:firstLine="508"/>
        <w:jc w:val="both"/>
        <w:rPr>
          <w:rFonts w:ascii="Tahoma" w:eastAsia="Times New Roman" w:hAnsi="Tahoma" w:cs="Tahoma"/>
          <w:sz w:val="24"/>
          <w:szCs w:val="24"/>
        </w:rPr>
      </w:pPr>
      <w:r w:rsidRPr="00C60FBB">
        <w:rPr>
          <w:rFonts w:ascii="Tahoma" w:eastAsia="Cambria" w:hAnsi="Tahoma" w:cs="Tahoma"/>
          <w:sz w:val="24"/>
          <w:szCs w:val="24"/>
        </w:rPr>
        <w:t>Na posiedzenie Rady Izby Przewodniczący może zapraszać inne osoby, o ile jest to uzasadnione w związku z realizacją zadań Rady Izby.</w:t>
      </w:r>
    </w:p>
    <w:p w14:paraId="6F80C923" w14:textId="77777777" w:rsidR="00731674" w:rsidRPr="00C60FBB" w:rsidRDefault="00731674" w:rsidP="00C60FBB">
      <w:pPr>
        <w:spacing w:line="276" w:lineRule="auto"/>
        <w:jc w:val="both"/>
        <w:rPr>
          <w:rFonts w:ascii="Tahoma" w:eastAsia="Cambria" w:hAnsi="Tahoma" w:cs="Tahoma"/>
          <w:b/>
          <w:sz w:val="24"/>
          <w:szCs w:val="24"/>
        </w:rPr>
      </w:pPr>
    </w:p>
    <w:p w14:paraId="3AB14797" w14:textId="77777777" w:rsidR="00731674" w:rsidRPr="00C60FBB" w:rsidRDefault="00731674" w:rsidP="00C60FBB">
      <w:pPr>
        <w:spacing w:line="276" w:lineRule="auto"/>
        <w:ind w:left="120" w:firstLine="508"/>
        <w:jc w:val="both"/>
        <w:rPr>
          <w:rFonts w:ascii="Tahoma" w:eastAsia="Cambria" w:hAnsi="Tahoma" w:cs="Tahoma"/>
          <w:sz w:val="24"/>
          <w:szCs w:val="24"/>
        </w:rPr>
      </w:pPr>
      <w:r w:rsidRPr="00C60FBB">
        <w:rPr>
          <w:rFonts w:ascii="Tahoma" w:eastAsia="Cambria" w:hAnsi="Tahoma" w:cs="Tahoma"/>
          <w:b/>
          <w:sz w:val="24"/>
          <w:szCs w:val="24"/>
        </w:rPr>
        <w:t xml:space="preserve">Art. 12. </w:t>
      </w:r>
      <w:r w:rsidRPr="00C60FBB">
        <w:rPr>
          <w:rFonts w:ascii="Tahoma" w:eastAsia="Cambria" w:hAnsi="Tahoma" w:cs="Tahoma"/>
          <w:sz w:val="24"/>
          <w:szCs w:val="24"/>
        </w:rPr>
        <w:t>Do zadań Rady Izby należy:</w:t>
      </w:r>
    </w:p>
    <w:p w14:paraId="3E1439B5" w14:textId="77777777" w:rsidR="00731674" w:rsidRPr="00C60FBB" w:rsidRDefault="00731674" w:rsidP="00C60FBB">
      <w:pPr>
        <w:numPr>
          <w:ilvl w:val="0"/>
          <w:numId w:val="16"/>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wydawanie decyzji w sprawie potwierdzania statusu artysty zawodowego;</w:t>
      </w:r>
    </w:p>
    <w:p w14:paraId="28F6A408" w14:textId="77777777" w:rsidR="00731674" w:rsidRPr="00C60FBB" w:rsidRDefault="00731674" w:rsidP="004E3027">
      <w:pPr>
        <w:numPr>
          <w:ilvl w:val="0"/>
          <w:numId w:val="16"/>
        </w:numPr>
        <w:tabs>
          <w:tab w:val="left" w:pos="618"/>
        </w:tabs>
        <w:spacing w:line="276" w:lineRule="auto"/>
        <w:ind w:left="620" w:right="6" w:hanging="504"/>
        <w:jc w:val="both"/>
        <w:rPr>
          <w:rFonts w:ascii="Tahoma" w:eastAsia="Times New Roman" w:hAnsi="Tahoma" w:cs="Tahoma"/>
          <w:sz w:val="24"/>
          <w:szCs w:val="24"/>
        </w:rPr>
      </w:pPr>
      <w:r w:rsidRPr="00C60FBB">
        <w:rPr>
          <w:rFonts w:ascii="Tahoma" w:eastAsia="Cambria" w:hAnsi="Tahoma" w:cs="Tahoma"/>
          <w:sz w:val="24"/>
          <w:szCs w:val="24"/>
        </w:rPr>
        <w:t>wydawanie decyzji w sprawie utrzymania albo zmiany decyzji o potwierdzeniu statusu artysty zawodowego, o których mowa w art. 21 ustawy;</w:t>
      </w:r>
    </w:p>
    <w:p w14:paraId="18FF8121" w14:textId="77777777" w:rsidR="00731674" w:rsidRPr="00C60FBB" w:rsidRDefault="00731674" w:rsidP="00C60FBB">
      <w:pPr>
        <w:numPr>
          <w:ilvl w:val="0"/>
          <w:numId w:val="16"/>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wybór Dyrektora Izby;</w:t>
      </w:r>
    </w:p>
    <w:p w14:paraId="1D0987A3" w14:textId="77777777" w:rsidR="00731674" w:rsidRPr="00C60FBB" w:rsidRDefault="00731674" w:rsidP="00C60FBB">
      <w:pPr>
        <w:numPr>
          <w:ilvl w:val="0"/>
          <w:numId w:val="16"/>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badanie reprezentatywności organizacji reprezentatywnych;</w:t>
      </w:r>
    </w:p>
    <w:p w14:paraId="11A537FB" w14:textId="77777777" w:rsidR="00731674" w:rsidRPr="00C60FBB" w:rsidRDefault="00731674" w:rsidP="00C60FBB">
      <w:pPr>
        <w:numPr>
          <w:ilvl w:val="0"/>
          <w:numId w:val="16"/>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określanie listy zawodów artystycznych, dla których ustalana jest reprezentatywność;</w:t>
      </w:r>
    </w:p>
    <w:p w14:paraId="0A6161C4" w14:textId="77777777" w:rsidR="00731674" w:rsidRPr="00C60FBB" w:rsidRDefault="00731674" w:rsidP="00C60FBB">
      <w:pPr>
        <w:numPr>
          <w:ilvl w:val="0"/>
          <w:numId w:val="16"/>
        </w:numPr>
        <w:tabs>
          <w:tab w:val="left" w:pos="620"/>
        </w:tabs>
        <w:spacing w:line="276" w:lineRule="auto"/>
        <w:ind w:left="620" w:hanging="504"/>
        <w:jc w:val="both"/>
        <w:rPr>
          <w:rFonts w:ascii="Tahoma" w:eastAsia="Cambria" w:hAnsi="Tahoma" w:cs="Tahoma"/>
          <w:sz w:val="24"/>
          <w:szCs w:val="24"/>
        </w:rPr>
      </w:pPr>
      <w:r w:rsidRPr="00C60FBB">
        <w:rPr>
          <w:rFonts w:ascii="Tahoma" w:eastAsia="Cambria" w:hAnsi="Tahoma" w:cs="Tahoma"/>
          <w:sz w:val="24"/>
          <w:szCs w:val="24"/>
        </w:rPr>
        <w:lastRenderedPageBreak/>
        <w:t>określenie trybu wyboru członków Rady Izby, o których mowa w art. 7 ust. 1 pkt 3 i 4, za wyjątkiem art. 59 pkt 4 ust. 1;</w:t>
      </w:r>
    </w:p>
    <w:p w14:paraId="54F05DEA" w14:textId="77777777" w:rsidR="00731674" w:rsidRPr="00C60FBB" w:rsidRDefault="00731674" w:rsidP="00C60FBB">
      <w:pPr>
        <w:numPr>
          <w:ilvl w:val="0"/>
          <w:numId w:val="16"/>
        </w:numPr>
        <w:tabs>
          <w:tab w:val="left" w:pos="618"/>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 xml:space="preserve">określenie wysokości wynagrodzenia członków Rady Izby, za wyjątkiem </w:t>
      </w:r>
      <w:r w:rsidR="004E3027">
        <w:rPr>
          <w:rFonts w:ascii="Tahoma" w:eastAsia="Cambria" w:hAnsi="Tahoma" w:cs="Tahoma"/>
          <w:sz w:val="24"/>
          <w:szCs w:val="24"/>
        </w:rPr>
        <w:t xml:space="preserve">art. </w:t>
      </w:r>
      <w:r w:rsidRPr="00C60FBB">
        <w:rPr>
          <w:rFonts w:ascii="Tahoma" w:eastAsia="Cambria" w:hAnsi="Tahoma" w:cs="Tahoma"/>
          <w:sz w:val="24"/>
          <w:szCs w:val="24"/>
        </w:rPr>
        <w:t>59 pkt 4 ust. 2.</w:t>
      </w:r>
      <w:r w:rsidRPr="00C60FBB">
        <w:rPr>
          <w:rFonts w:ascii="Tahoma" w:eastAsia="Times New Roman" w:hAnsi="Tahoma" w:cs="Tahoma"/>
          <w:sz w:val="24"/>
          <w:szCs w:val="24"/>
        </w:rPr>
        <w:t xml:space="preserve"> </w:t>
      </w:r>
    </w:p>
    <w:p w14:paraId="244FBF50" w14:textId="77777777" w:rsidR="00731674" w:rsidRPr="00C60FBB" w:rsidRDefault="00731674" w:rsidP="00C60FBB">
      <w:pPr>
        <w:tabs>
          <w:tab w:val="left" w:pos="618"/>
        </w:tabs>
        <w:spacing w:line="276" w:lineRule="auto"/>
        <w:ind w:left="620"/>
        <w:jc w:val="both"/>
        <w:rPr>
          <w:rFonts w:ascii="Tahoma" w:eastAsia="Times New Roman" w:hAnsi="Tahoma" w:cs="Tahoma"/>
          <w:sz w:val="24"/>
          <w:szCs w:val="24"/>
        </w:rPr>
      </w:pPr>
    </w:p>
    <w:p w14:paraId="226B29B8" w14:textId="77777777" w:rsidR="00731674" w:rsidRPr="00C60FBB" w:rsidRDefault="00731674" w:rsidP="00C60FBB">
      <w:pPr>
        <w:spacing w:line="276" w:lineRule="auto"/>
        <w:ind w:left="120" w:right="100" w:firstLine="500"/>
        <w:jc w:val="both"/>
        <w:rPr>
          <w:rFonts w:ascii="Tahoma" w:eastAsia="Cambria" w:hAnsi="Tahoma" w:cs="Tahoma"/>
          <w:sz w:val="24"/>
          <w:szCs w:val="24"/>
        </w:rPr>
      </w:pPr>
      <w:r w:rsidRPr="00C60FBB">
        <w:rPr>
          <w:rFonts w:ascii="Tahoma" w:eastAsia="Cambria" w:hAnsi="Tahoma" w:cs="Tahoma"/>
          <w:b/>
          <w:sz w:val="24"/>
          <w:szCs w:val="24"/>
        </w:rPr>
        <w:t>Art. 13</w:t>
      </w:r>
      <w:r w:rsidRPr="00C60FBB">
        <w:rPr>
          <w:rFonts w:ascii="Tahoma" w:eastAsia="Cambria" w:hAnsi="Tahoma" w:cs="Tahoma"/>
          <w:sz w:val="24"/>
          <w:szCs w:val="24"/>
        </w:rPr>
        <w:t>.</w:t>
      </w:r>
      <w:r w:rsidRPr="00C60FBB">
        <w:rPr>
          <w:rFonts w:ascii="Tahoma" w:eastAsia="Cambria" w:hAnsi="Tahoma" w:cs="Tahoma"/>
          <w:b/>
          <w:sz w:val="24"/>
          <w:szCs w:val="24"/>
        </w:rPr>
        <w:t xml:space="preserve"> </w:t>
      </w:r>
      <w:r w:rsidRPr="00C60FBB">
        <w:rPr>
          <w:rFonts w:ascii="Tahoma" w:eastAsia="Cambria" w:hAnsi="Tahoma" w:cs="Tahoma"/>
          <w:sz w:val="24"/>
          <w:szCs w:val="24"/>
        </w:rPr>
        <w:t>1. Dyrektora Izby powołuje Rada Izby na 4-letnią kadencję, zwykłą większością</w:t>
      </w:r>
      <w:r w:rsidRPr="00C60FBB">
        <w:rPr>
          <w:rFonts w:ascii="Tahoma" w:eastAsia="Cambria" w:hAnsi="Tahoma" w:cs="Tahoma"/>
          <w:b/>
          <w:sz w:val="24"/>
          <w:szCs w:val="24"/>
        </w:rPr>
        <w:t xml:space="preserve"> </w:t>
      </w:r>
      <w:r w:rsidRPr="00C60FBB">
        <w:rPr>
          <w:rFonts w:ascii="Tahoma" w:eastAsia="Cambria" w:hAnsi="Tahoma" w:cs="Tahoma"/>
          <w:sz w:val="24"/>
          <w:szCs w:val="24"/>
        </w:rPr>
        <w:t>głosów w obecności co najmniej połowy ustawowego składu Rady spośród dwóch kandydatów, wyłonionych w drodze konkursu.</w:t>
      </w:r>
    </w:p>
    <w:p w14:paraId="042C4087" w14:textId="77777777" w:rsidR="00731674" w:rsidRPr="00C60FBB" w:rsidRDefault="00731674" w:rsidP="00C60FBB">
      <w:pPr>
        <w:spacing w:line="276" w:lineRule="auto"/>
        <w:ind w:left="120" w:right="120" w:firstLine="511"/>
        <w:jc w:val="both"/>
        <w:rPr>
          <w:rFonts w:ascii="Tahoma" w:eastAsia="Cambria" w:hAnsi="Tahoma" w:cs="Tahoma"/>
          <w:sz w:val="24"/>
          <w:szCs w:val="24"/>
        </w:rPr>
      </w:pPr>
      <w:r w:rsidRPr="00C60FBB">
        <w:rPr>
          <w:rFonts w:ascii="Tahoma" w:eastAsia="Times New Roman" w:hAnsi="Tahoma" w:cs="Tahoma"/>
          <w:sz w:val="24"/>
          <w:szCs w:val="24"/>
        </w:rPr>
        <w:t xml:space="preserve">2. </w:t>
      </w:r>
      <w:r w:rsidRPr="00C60FBB">
        <w:rPr>
          <w:rFonts w:ascii="Tahoma" w:eastAsia="Cambria" w:hAnsi="Tahoma" w:cs="Tahoma"/>
          <w:sz w:val="24"/>
          <w:szCs w:val="24"/>
        </w:rPr>
        <w:t>Dyrektor</w:t>
      </w:r>
      <w:r w:rsidRPr="00C60FBB">
        <w:rPr>
          <w:rFonts w:ascii="Tahoma" w:eastAsia="Times New Roman" w:hAnsi="Tahoma" w:cs="Tahoma"/>
          <w:sz w:val="24"/>
          <w:szCs w:val="24"/>
        </w:rPr>
        <w:t xml:space="preserve"> </w:t>
      </w:r>
      <w:r w:rsidRPr="00C60FBB">
        <w:rPr>
          <w:rFonts w:ascii="Tahoma" w:eastAsia="Cambria" w:hAnsi="Tahoma" w:cs="Tahoma"/>
          <w:sz w:val="24"/>
          <w:szCs w:val="24"/>
        </w:rPr>
        <w:t>Izby może powołać nie więcej niż dwóch swoich zastępców</w:t>
      </w:r>
      <w:r w:rsidRPr="00C60FBB">
        <w:rPr>
          <w:rFonts w:ascii="Tahoma" w:eastAsia="Times New Roman" w:hAnsi="Tahoma" w:cs="Tahoma"/>
          <w:sz w:val="24"/>
          <w:szCs w:val="24"/>
        </w:rPr>
        <w:t xml:space="preserve"> </w:t>
      </w:r>
      <w:r w:rsidR="004E3027">
        <w:rPr>
          <w:rFonts w:ascii="Tahoma" w:eastAsia="Times New Roman" w:hAnsi="Tahoma" w:cs="Tahoma"/>
          <w:sz w:val="24"/>
          <w:szCs w:val="24"/>
        </w:rPr>
        <w:br/>
      </w:r>
      <w:r w:rsidRPr="00C60FBB">
        <w:rPr>
          <w:rFonts w:ascii="Tahoma" w:eastAsia="Cambria" w:hAnsi="Tahoma" w:cs="Tahoma"/>
          <w:sz w:val="24"/>
          <w:szCs w:val="24"/>
        </w:rPr>
        <w:t>i wyznaczyć zakres ich zadań. Dyrektor Izby odwołuje zastępców Dyrektora Izby.</w:t>
      </w:r>
    </w:p>
    <w:p w14:paraId="30B435DD" w14:textId="77777777" w:rsidR="00731674" w:rsidRPr="00C60FBB" w:rsidRDefault="00731674" w:rsidP="00C60FBB">
      <w:pPr>
        <w:numPr>
          <w:ilvl w:val="1"/>
          <w:numId w:val="17"/>
        </w:numPr>
        <w:tabs>
          <w:tab w:val="left" w:pos="920"/>
        </w:tabs>
        <w:spacing w:line="276" w:lineRule="auto"/>
        <w:ind w:left="920" w:hanging="292"/>
        <w:jc w:val="both"/>
        <w:rPr>
          <w:rFonts w:ascii="Tahoma" w:eastAsia="Times New Roman" w:hAnsi="Tahoma" w:cs="Tahoma"/>
          <w:sz w:val="24"/>
          <w:szCs w:val="24"/>
        </w:rPr>
      </w:pPr>
      <w:r w:rsidRPr="00C60FBB">
        <w:rPr>
          <w:rFonts w:ascii="Tahoma" w:eastAsia="Cambria" w:hAnsi="Tahoma" w:cs="Tahoma"/>
          <w:sz w:val="24"/>
          <w:szCs w:val="24"/>
        </w:rPr>
        <w:t>Rada odwołuje Dyrektora Izby w przypadku:</w:t>
      </w:r>
    </w:p>
    <w:p w14:paraId="0C832951" w14:textId="77777777" w:rsidR="00731674" w:rsidRPr="00C60FBB" w:rsidRDefault="00731674" w:rsidP="00C60FBB">
      <w:pPr>
        <w:numPr>
          <w:ilvl w:val="0"/>
          <w:numId w:val="18"/>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rezygnacji ze stanowiska;</w:t>
      </w:r>
    </w:p>
    <w:p w14:paraId="1ED4CD96" w14:textId="77777777" w:rsidR="00731674" w:rsidRPr="00C60FBB" w:rsidRDefault="00731674" w:rsidP="00C60FBB">
      <w:pPr>
        <w:numPr>
          <w:ilvl w:val="0"/>
          <w:numId w:val="18"/>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zaprzestania spełniania wymagań, o których mowa w art. 14 ust. 1 pkt 1 i 4-5.</w:t>
      </w:r>
    </w:p>
    <w:p w14:paraId="64DFC011" w14:textId="77777777" w:rsidR="00731674" w:rsidRPr="00C60FBB" w:rsidRDefault="00731674" w:rsidP="00C60FBB">
      <w:pPr>
        <w:numPr>
          <w:ilvl w:val="1"/>
          <w:numId w:val="18"/>
        </w:numPr>
        <w:tabs>
          <w:tab w:val="left" w:pos="953"/>
        </w:tabs>
        <w:spacing w:line="276" w:lineRule="auto"/>
        <w:ind w:left="4" w:right="100" w:firstLine="563"/>
        <w:jc w:val="both"/>
        <w:rPr>
          <w:rFonts w:ascii="Tahoma" w:eastAsia="Cambria" w:hAnsi="Tahoma" w:cs="Tahoma"/>
          <w:sz w:val="24"/>
          <w:szCs w:val="24"/>
        </w:rPr>
      </w:pPr>
      <w:r w:rsidRPr="00C60FBB">
        <w:rPr>
          <w:rFonts w:ascii="Tahoma" w:eastAsia="Cambria" w:hAnsi="Tahoma" w:cs="Tahoma"/>
          <w:sz w:val="24"/>
          <w:szCs w:val="24"/>
        </w:rPr>
        <w:t xml:space="preserve">W przypadkach, o których mowa w ust. 3, Rada Izby powierza zastępcy Dyrektora Izby lub innej osobie pełnienie obowiązków Dyrektora Izby do czasu powołania nowego </w:t>
      </w:r>
      <w:bookmarkStart w:id="3" w:name="page4"/>
      <w:bookmarkEnd w:id="3"/>
      <w:r w:rsidRPr="00C60FBB">
        <w:rPr>
          <w:rFonts w:ascii="Tahoma" w:eastAsia="Cambria" w:hAnsi="Tahoma" w:cs="Tahoma"/>
          <w:sz w:val="24"/>
          <w:szCs w:val="24"/>
        </w:rPr>
        <w:t>Dyrektora Izby.</w:t>
      </w:r>
    </w:p>
    <w:p w14:paraId="76D83E70" w14:textId="77777777" w:rsidR="00731674" w:rsidRPr="00C60FBB" w:rsidRDefault="00731674" w:rsidP="00C60FBB">
      <w:pPr>
        <w:tabs>
          <w:tab w:val="left" w:pos="953"/>
        </w:tabs>
        <w:spacing w:line="276" w:lineRule="auto"/>
        <w:ind w:left="709" w:right="100"/>
        <w:jc w:val="both"/>
        <w:rPr>
          <w:rFonts w:ascii="Tahoma" w:eastAsia="Cambria" w:hAnsi="Tahoma" w:cs="Tahoma"/>
          <w:sz w:val="24"/>
          <w:szCs w:val="24"/>
        </w:rPr>
      </w:pPr>
    </w:p>
    <w:p w14:paraId="60E04EF7"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14. </w:t>
      </w:r>
      <w:r w:rsidRPr="00C60FBB">
        <w:rPr>
          <w:rFonts w:ascii="Tahoma" w:eastAsia="Cambria" w:hAnsi="Tahoma" w:cs="Tahoma"/>
          <w:sz w:val="24"/>
          <w:szCs w:val="24"/>
        </w:rPr>
        <w:t>1. Dyrektorem Izby może być osoba, która:</w:t>
      </w:r>
    </w:p>
    <w:p w14:paraId="18423260" w14:textId="77777777" w:rsidR="00731674" w:rsidRPr="00C60FBB" w:rsidRDefault="00731674" w:rsidP="00C60FBB">
      <w:pPr>
        <w:numPr>
          <w:ilvl w:val="0"/>
          <w:numId w:val="1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korzysta z pełni praw publicznych;</w:t>
      </w:r>
    </w:p>
    <w:p w14:paraId="3E933BC8" w14:textId="77777777" w:rsidR="00731674" w:rsidRPr="00C60FBB" w:rsidRDefault="00731674" w:rsidP="00C60FBB">
      <w:pPr>
        <w:numPr>
          <w:ilvl w:val="0"/>
          <w:numId w:val="1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posiada wykształcenie wyższe;</w:t>
      </w:r>
    </w:p>
    <w:p w14:paraId="31693642" w14:textId="77777777" w:rsidR="00731674" w:rsidRPr="00C60FBB" w:rsidRDefault="00731674" w:rsidP="00C60FBB">
      <w:pPr>
        <w:numPr>
          <w:ilvl w:val="0"/>
          <w:numId w:val="1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posiada co najmniej 3-letnie doświadczenie w zarządzaniu lub doświadczenie zawodowe w zakresie zadań Izby określonych w art. 4;</w:t>
      </w:r>
    </w:p>
    <w:p w14:paraId="2C534A35" w14:textId="77777777" w:rsidR="00731674" w:rsidRPr="00C60FBB" w:rsidRDefault="00731674" w:rsidP="00C60FBB">
      <w:pPr>
        <w:numPr>
          <w:ilvl w:val="0"/>
          <w:numId w:val="1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nie była skazana prawomocnym wyrokiem sądu za umyślne przestępstwo ścigane z oskarżenia publicznego lub umyślne przestępstwo skarbowe;</w:t>
      </w:r>
    </w:p>
    <w:p w14:paraId="1252B0FE" w14:textId="77777777" w:rsidR="00731674" w:rsidRPr="00C60FBB" w:rsidRDefault="00731674" w:rsidP="00C60FBB">
      <w:pPr>
        <w:numPr>
          <w:ilvl w:val="0"/>
          <w:numId w:val="19"/>
        </w:numPr>
        <w:tabs>
          <w:tab w:val="left" w:pos="504"/>
        </w:tabs>
        <w:spacing w:line="276" w:lineRule="auto"/>
        <w:ind w:left="504" w:hanging="504"/>
        <w:jc w:val="both"/>
        <w:rPr>
          <w:rFonts w:ascii="Tahoma" w:eastAsia="Cambria" w:hAnsi="Tahoma" w:cs="Tahoma"/>
          <w:sz w:val="24"/>
          <w:szCs w:val="24"/>
        </w:rPr>
      </w:pPr>
      <w:r w:rsidRPr="00C60FBB">
        <w:rPr>
          <w:rFonts w:ascii="Tahoma" w:eastAsia="Cambria" w:hAnsi="Tahoma" w:cs="Tahoma"/>
          <w:sz w:val="24"/>
          <w:szCs w:val="24"/>
        </w:rPr>
        <w:t>nie została ukarana zakazem pełnienia funkcji związanych z dysponowaniem środkami publicznymi, o którym mowa w art. 31 ust. 1 pkt 4 ustawy z dnia 17 grudnia 2004 r. o odpowiedzialności za naruszenie dyscypliny finansów publicznych (Dz.U. z 2019 r. poz. 1440).</w:t>
      </w:r>
    </w:p>
    <w:p w14:paraId="095CBCAB" w14:textId="77777777" w:rsidR="00731674" w:rsidRPr="00C60FBB" w:rsidRDefault="00731674" w:rsidP="00C60FBB">
      <w:pPr>
        <w:numPr>
          <w:ilvl w:val="1"/>
          <w:numId w:val="19"/>
        </w:numPr>
        <w:tabs>
          <w:tab w:val="left" w:pos="918"/>
        </w:tabs>
        <w:spacing w:line="276" w:lineRule="auto"/>
        <w:ind w:left="4" w:right="20" w:firstLine="508"/>
        <w:jc w:val="both"/>
        <w:rPr>
          <w:rFonts w:ascii="Tahoma" w:eastAsia="Times New Roman" w:hAnsi="Tahoma" w:cs="Tahoma"/>
          <w:sz w:val="24"/>
          <w:szCs w:val="24"/>
        </w:rPr>
      </w:pPr>
      <w:r w:rsidRPr="00C60FBB">
        <w:rPr>
          <w:rFonts w:ascii="Tahoma" w:eastAsia="Cambria" w:hAnsi="Tahoma" w:cs="Tahoma"/>
          <w:sz w:val="24"/>
          <w:szCs w:val="24"/>
        </w:rPr>
        <w:t>Przed powołaniem na stanowisko Dyrektora Izby osoba powoływana składa oświadczenie o spełnieniu wymagań, o których mowa w ust. 1.</w:t>
      </w:r>
    </w:p>
    <w:p w14:paraId="45BEAF08" w14:textId="77777777" w:rsidR="00731674" w:rsidRPr="00C60FBB" w:rsidRDefault="00731674" w:rsidP="00C60FBB">
      <w:pPr>
        <w:numPr>
          <w:ilvl w:val="1"/>
          <w:numId w:val="19"/>
        </w:numPr>
        <w:tabs>
          <w:tab w:val="left" w:pos="804"/>
        </w:tabs>
        <w:spacing w:line="276" w:lineRule="auto"/>
        <w:ind w:left="804" w:hanging="292"/>
        <w:jc w:val="both"/>
        <w:rPr>
          <w:rFonts w:ascii="Tahoma" w:eastAsia="Times New Roman" w:hAnsi="Tahoma" w:cs="Tahoma"/>
          <w:sz w:val="24"/>
          <w:szCs w:val="24"/>
        </w:rPr>
      </w:pPr>
      <w:r w:rsidRPr="00C60FBB">
        <w:rPr>
          <w:rFonts w:ascii="Tahoma" w:eastAsia="Cambria" w:hAnsi="Tahoma" w:cs="Tahoma"/>
          <w:sz w:val="24"/>
          <w:szCs w:val="24"/>
        </w:rPr>
        <w:t>Do zastępcy dyrektora stosuje się odpowiednio przepisy ust. 1 i 2.</w:t>
      </w:r>
    </w:p>
    <w:p w14:paraId="3F4DA79D" w14:textId="77777777" w:rsidR="00731674" w:rsidRPr="00C60FBB" w:rsidRDefault="00731674" w:rsidP="00C60FBB">
      <w:pPr>
        <w:spacing w:line="276" w:lineRule="auto"/>
        <w:jc w:val="both"/>
        <w:rPr>
          <w:rFonts w:ascii="Tahoma" w:eastAsia="Times New Roman" w:hAnsi="Tahoma" w:cs="Tahoma"/>
          <w:sz w:val="24"/>
          <w:szCs w:val="24"/>
        </w:rPr>
      </w:pPr>
    </w:p>
    <w:p w14:paraId="2124067B" w14:textId="77777777" w:rsidR="00731674" w:rsidRPr="00C60FBB" w:rsidRDefault="00731674" w:rsidP="00C60FBB">
      <w:pPr>
        <w:spacing w:line="276" w:lineRule="auto"/>
        <w:ind w:firstLine="512"/>
        <w:jc w:val="both"/>
        <w:rPr>
          <w:rFonts w:ascii="Tahoma" w:eastAsia="Cambria" w:hAnsi="Tahoma" w:cs="Tahoma"/>
          <w:sz w:val="24"/>
          <w:szCs w:val="24"/>
        </w:rPr>
      </w:pPr>
      <w:r w:rsidRPr="00C60FBB">
        <w:rPr>
          <w:rFonts w:ascii="Tahoma" w:eastAsia="Cambria" w:hAnsi="Tahoma" w:cs="Tahoma"/>
          <w:b/>
          <w:sz w:val="24"/>
          <w:szCs w:val="24"/>
        </w:rPr>
        <w:t xml:space="preserve">Art. 15. </w:t>
      </w:r>
      <w:r w:rsidRPr="00C60FBB">
        <w:rPr>
          <w:rFonts w:ascii="Tahoma" w:eastAsia="Cambria" w:hAnsi="Tahoma" w:cs="Tahoma"/>
          <w:sz w:val="24"/>
          <w:szCs w:val="24"/>
        </w:rPr>
        <w:t>1. Powołania, o których mowa w art. 13 ust. 1 i 2, stanowią nawiązanie stosunku</w:t>
      </w:r>
      <w:r w:rsidRPr="00C60FBB">
        <w:rPr>
          <w:rFonts w:ascii="Tahoma" w:eastAsia="Cambria" w:hAnsi="Tahoma" w:cs="Tahoma"/>
          <w:b/>
          <w:sz w:val="24"/>
          <w:szCs w:val="24"/>
        </w:rPr>
        <w:t xml:space="preserve"> </w:t>
      </w:r>
      <w:r w:rsidRPr="00C60FBB">
        <w:rPr>
          <w:rFonts w:ascii="Tahoma" w:eastAsia="Cambria" w:hAnsi="Tahoma" w:cs="Tahoma"/>
          <w:sz w:val="24"/>
          <w:szCs w:val="24"/>
        </w:rPr>
        <w:t>pracy na podstawie powołania w rozumieniu przepisów ustawy z dnia 26 czerwca 1974 r. - Kodeks pracy (Dz. U. z 2019 r. poz. 1040 ).</w:t>
      </w:r>
    </w:p>
    <w:p w14:paraId="7E196B5B" w14:textId="77777777" w:rsidR="00731674" w:rsidRPr="00C60FBB" w:rsidRDefault="00731674" w:rsidP="00C60FBB">
      <w:pPr>
        <w:numPr>
          <w:ilvl w:val="0"/>
          <w:numId w:val="20"/>
        </w:numPr>
        <w:tabs>
          <w:tab w:val="left" w:pos="824"/>
        </w:tabs>
        <w:spacing w:line="276" w:lineRule="auto"/>
        <w:ind w:left="4" w:right="20" w:firstLine="508"/>
        <w:jc w:val="both"/>
        <w:rPr>
          <w:rFonts w:ascii="Tahoma" w:eastAsia="Times New Roman" w:hAnsi="Tahoma" w:cs="Tahoma"/>
          <w:sz w:val="24"/>
          <w:szCs w:val="24"/>
        </w:rPr>
      </w:pPr>
      <w:r w:rsidRPr="00C60FBB">
        <w:rPr>
          <w:rFonts w:ascii="Tahoma" w:eastAsia="Cambria" w:hAnsi="Tahoma" w:cs="Tahoma"/>
          <w:sz w:val="24"/>
          <w:szCs w:val="24"/>
        </w:rPr>
        <w:t>Wynagrodzenie Dyrektora Izby ustala Rada Izby zgodnie z przepisami ustawy z dnia 3 marca 2000 r. o wynagradzaniu osób kierujących niektórymi podmiotami prawnymi (Dz. U. z 2018 r. poz. 1252).</w:t>
      </w:r>
    </w:p>
    <w:p w14:paraId="3038779F" w14:textId="77777777" w:rsidR="00731674" w:rsidRPr="00C60FBB" w:rsidRDefault="00731674" w:rsidP="00C60FBB">
      <w:pPr>
        <w:numPr>
          <w:ilvl w:val="0"/>
          <w:numId w:val="20"/>
        </w:numPr>
        <w:tabs>
          <w:tab w:val="left" w:pos="872"/>
        </w:tabs>
        <w:spacing w:line="276" w:lineRule="auto"/>
        <w:ind w:left="4" w:firstLine="508"/>
        <w:jc w:val="both"/>
        <w:rPr>
          <w:rFonts w:ascii="Tahoma" w:eastAsia="Times New Roman" w:hAnsi="Tahoma" w:cs="Tahoma"/>
          <w:sz w:val="24"/>
          <w:szCs w:val="24"/>
        </w:rPr>
      </w:pPr>
      <w:r w:rsidRPr="00C60FBB">
        <w:rPr>
          <w:rFonts w:ascii="Tahoma" w:eastAsia="Cambria" w:hAnsi="Tahoma" w:cs="Tahoma"/>
          <w:sz w:val="24"/>
          <w:szCs w:val="24"/>
        </w:rPr>
        <w:t xml:space="preserve">Wynagrodzenie zastępców Dyrektora Izby ustala Dyrektor Izby, </w:t>
      </w:r>
      <w:r w:rsidR="004E3027">
        <w:rPr>
          <w:rFonts w:ascii="Tahoma" w:eastAsia="Cambria" w:hAnsi="Tahoma" w:cs="Tahoma"/>
          <w:sz w:val="24"/>
          <w:szCs w:val="24"/>
        </w:rPr>
        <w:br/>
      </w:r>
      <w:r w:rsidRPr="00C60FBB">
        <w:rPr>
          <w:rFonts w:ascii="Tahoma" w:eastAsia="Cambria" w:hAnsi="Tahoma" w:cs="Tahoma"/>
          <w:sz w:val="24"/>
          <w:szCs w:val="24"/>
        </w:rPr>
        <w:t>po zasięgnięciu opinii Rady Izby.</w:t>
      </w:r>
    </w:p>
    <w:p w14:paraId="0151E874" w14:textId="77777777" w:rsidR="00731674" w:rsidRPr="00C60FBB" w:rsidRDefault="00731674" w:rsidP="00C60FBB">
      <w:pPr>
        <w:spacing w:line="276" w:lineRule="auto"/>
        <w:jc w:val="both"/>
        <w:rPr>
          <w:rFonts w:ascii="Tahoma" w:eastAsia="Times New Roman" w:hAnsi="Tahoma" w:cs="Tahoma"/>
          <w:sz w:val="24"/>
          <w:szCs w:val="24"/>
        </w:rPr>
      </w:pPr>
    </w:p>
    <w:p w14:paraId="3E4F6DE0"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16. </w:t>
      </w:r>
      <w:r w:rsidRPr="00C60FBB">
        <w:rPr>
          <w:rFonts w:ascii="Tahoma" w:eastAsia="Cambria" w:hAnsi="Tahoma" w:cs="Tahoma"/>
          <w:sz w:val="24"/>
          <w:szCs w:val="24"/>
        </w:rPr>
        <w:t>Do zadań i obowiązków Dyrektora Izby należy w szczególności:</w:t>
      </w:r>
    </w:p>
    <w:p w14:paraId="08370C03"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kierowanie pracami Izby;</w:t>
      </w:r>
    </w:p>
    <w:p w14:paraId="42D481AB"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reprezentowanie Izby na zewnątrz;</w:t>
      </w:r>
    </w:p>
    <w:p w14:paraId="6D7F47E6"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lastRenderedPageBreak/>
        <w:t>zapewnienie funkcjonowania i ciągłości pracy Izby;</w:t>
      </w:r>
    </w:p>
    <w:p w14:paraId="46F62709"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podejmowanie czynności w sprawach z zakresu prawa pracy;</w:t>
      </w:r>
    </w:p>
    <w:p w14:paraId="6C444E12"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opracowywanie rocznego planu działania Izby;</w:t>
      </w:r>
    </w:p>
    <w:p w14:paraId="13740586"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opracowywanie projektu rocznego planu finansowego Izby;</w:t>
      </w:r>
    </w:p>
    <w:p w14:paraId="65049841"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opracowywanie rocznego sprawozdania finansowego Izby;</w:t>
      </w:r>
    </w:p>
    <w:p w14:paraId="7C51E6C0"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sporządzanie rocznego sprawozdania z działalności Izby;</w:t>
      </w:r>
    </w:p>
    <w:p w14:paraId="6D0E5E97"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sprawowanie zarządu nad mieniem Izby;</w:t>
      </w:r>
    </w:p>
    <w:p w14:paraId="5B4FB706"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prowadzenie gospodarki finansowej Izby;</w:t>
      </w:r>
    </w:p>
    <w:p w14:paraId="1C2D37E0"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rozliczanie dotacji otrzymanych z budżetu państwa;</w:t>
      </w:r>
    </w:p>
    <w:p w14:paraId="0DC545EC" w14:textId="77777777" w:rsidR="00731674" w:rsidRPr="00C60FBB" w:rsidRDefault="00731674" w:rsidP="00C60FBB">
      <w:pPr>
        <w:numPr>
          <w:ilvl w:val="0"/>
          <w:numId w:val="21"/>
        </w:numPr>
        <w:tabs>
          <w:tab w:val="left" w:pos="504"/>
        </w:tabs>
        <w:spacing w:line="276" w:lineRule="auto"/>
        <w:ind w:left="504" w:right="20" w:hanging="504"/>
        <w:jc w:val="both"/>
        <w:rPr>
          <w:rFonts w:ascii="Tahoma" w:eastAsia="Times New Roman" w:hAnsi="Tahoma" w:cs="Tahoma"/>
          <w:sz w:val="24"/>
          <w:szCs w:val="24"/>
        </w:rPr>
      </w:pPr>
      <w:r w:rsidRPr="00C60FBB">
        <w:rPr>
          <w:rFonts w:ascii="Tahoma" w:eastAsia="Cambria" w:hAnsi="Tahoma" w:cs="Tahoma"/>
          <w:sz w:val="24"/>
          <w:szCs w:val="24"/>
        </w:rPr>
        <w:t>wydawanie decyzji w sprawie dopłaty do składek dla arty</w:t>
      </w:r>
      <w:r w:rsidR="004E3027">
        <w:rPr>
          <w:rFonts w:ascii="Tahoma" w:eastAsia="Cambria" w:hAnsi="Tahoma" w:cs="Tahoma"/>
          <w:sz w:val="24"/>
          <w:szCs w:val="24"/>
        </w:rPr>
        <w:t>stów zawodowych, zwanej dalej „d</w:t>
      </w:r>
      <w:r w:rsidRPr="00C60FBB">
        <w:rPr>
          <w:rFonts w:ascii="Tahoma" w:eastAsia="Cambria" w:hAnsi="Tahoma" w:cs="Tahoma"/>
          <w:sz w:val="24"/>
          <w:szCs w:val="24"/>
        </w:rPr>
        <w:t>opłatą”;</w:t>
      </w:r>
    </w:p>
    <w:p w14:paraId="64183564" w14:textId="77777777" w:rsidR="00731674" w:rsidRPr="00C60FBB" w:rsidRDefault="00731674" w:rsidP="00C60FBB">
      <w:pPr>
        <w:numPr>
          <w:ilvl w:val="0"/>
          <w:numId w:val="2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organizacja domów opieki dla znajdujących się w trudnej sytuacji artystów zawodowych.</w:t>
      </w:r>
    </w:p>
    <w:p w14:paraId="0FC5222F" w14:textId="77777777" w:rsidR="00731674" w:rsidRPr="00C60FBB" w:rsidRDefault="00731674" w:rsidP="00C60FBB">
      <w:pPr>
        <w:spacing w:line="276" w:lineRule="auto"/>
        <w:jc w:val="both"/>
        <w:rPr>
          <w:rFonts w:ascii="Tahoma" w:eastAsia="Times New Roman" w:hAnsi="Tahoma" w:cs="Tahoma"/>
          <w:sz w:val="24"/>
          <w:szCs w:val="24"/>
        </w:rPr>
      </w:pPr>
    </w:p>
    <w:p w14:paraId="18BD2B49"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17. </w:t>
      </w:r>
      <w:r w:rsidRPr="00C60FBB">
        <w:rPr>
          <w:rFonts w:ascii="Tahoma" w:eastAsia="Cambria" w:hAnsi="Tahoma" w:cs="Tahoma"/>
          <w:sz w:val="24"/>
          <w:szCs w:val="24"/>
        </w:rPr>
        <w:t>1. Konkurs na stanowisko dyrektora ogłasza Rada Izby.</w:t>
      </w:r>
    </w:p>
    <w:p w14:paraId="2C324A91" w14:textId="77777777" w:rsidR="00731674" w:rsidRPr="00C60FBB" w:rsidRDefault="00731674" w:rsidP="00C60FBB">
      <w:pPr>
        <w:numPr>
          <w:ilvl w:val="1"/>
          <w:numId w:val="22"/>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t>Regulamin przeprowadzenia konkursu jest określany przez Radę Izby.</w:t>
      </w:r>
    </w:p>
    <w:p w14:paraId="20635540" w14:textId="77777777" w:rsidR="00731674" w:rsidRPr="004A6DA1" w:rsidRDefault="00731674" w:rsidP="00C60FBB">
      <w:pPr>
        <w:numPr>
          <w:ilvl w:val="1"/>
          <w:numId w:val="22"/>
        </w:numPr>
        <w:tabs>
          <w:tab w:val="left" w:pos="781"/>
        </w:tabs>
        <w:spacing w:line="276" w:lineRule="auto"/>
        <w:ind w:left="4" w:right="20" w:firstLine="508"/>
        <w:jc w:val="both"/>
        <w:rPr>
          <w:rFonts w:ascii="Tahoma" w:eastAsia="Times New Roman" w:hAnsi="Tahoma" w:cs="Tahoma"/>
          <w:sz w:val="24"/>
          <w:szCs w:val="24"/>
        </w:rPr>
      </w:pPr>
      <w:r w:rsidRPr="00C60FBB">
        <w:rPr>
          <w:rFonts w:ascii="Tahoma" w:eastAsia="Cambria" w:hAnsi="Tahoma" w:cs="Tahoma"/>
          <w:sz w:val="24"/>
          <w:szCs w:val="24"/>
        </w:rPr>
        <w:t>Informację o konkursie umieszcza się na stronie podmiotowej Biuletynu Informacji Publicznej Izby oraz ministra właściwego do spraw kultury i ochrony dziedzictwa narodowego.</w:t>
      </w:r>
    </w:p>
    <w:p w14:paraId="1DCA310C" w14:textId="77777777" w:rsidR="00731674" w:rsidRPr="00C60FBB" w:rsidRDefault="00731674" w:rsidP="00C60FBB">
      <w:pPr>
        <w:numPr>
          <w:ilvl w:val="1"/>
          <w:numId w:val="22"/>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t>W informacji o konkursie umieszcza się w szczególności informacje o:</w:t>
      </w:r>
    </w:p>
    <w:p w14:paraId="70C8670F" w14:textId="77777777" w:rsidR="00731674" w:rsidRPr="004A6DA1" w:rsidRDefault="00731674" w:rsidP="00C60FBB">
      <w:pPr>
        <w:numPr>
          <w:ilvl w:val="0"/>
          <w:numId w:val="23"/>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dokumentach i oświadczeniach, jakie przedłożyć musi kandydat;</w:t>
      </w:r>
    </w:p>
    <w:p w14:paraId="53269226" w14:textId="77777777" w:rsidR="00731674" w:rsidRPr="00C60FBB" w:rsidRDefault="00731674" w:rsidP="00C60FBB">
      <w:pPr>
        <w:numPr>
          <w:ilvl w:val="0"/>
          <w:numId w:val="23"/>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terminie zgłaszania kandydatur w konkursie.</w:t>
      </w:r>
    </w:p>
    <w:p w14:paraId="09C1A4A2" w14:textId="77777777" w:rsidR="00731674" w:rsidRPr="00C60FBB" w:rsidRDefault="00731674" w:rsidP="00C60FBB">
      <w:pPr>
        <w:tabs>
          <w:tab w:val="left" w:pos="504"/>
        </w:tabs>
        <w:spacing w:line="276" w:lineRule="auto"/>
        <w:ind w:left="504"/>
        <w:jc w:val="both"/>
        <w:rPr>
          <w:rFonts w:ascii="Tahoma" w:eastAsia="Times New Roman" w:hAnsi="Tahoma" w:cs="Tahoma"/>
          <w:sz w:val="24"/>
          <w:szCs w:val="24"/>
        </w:rPr>
      </w:pPr>
    </w:p>
    <w:p w14:paraId="64D592BF"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18. </w:t>
      </w:r>
      <w:r w:rsidRPr="00C60FBB">
        <w:rPr>
          <w:rFonts w:ascii="Tahoma" w:eastAsia="Cambria" w:hAnsi="Tahoma" w:cs="Tahoma"/>
          <w:sz w:val="24"/>
          <w:szCs w:val="24"/>
        </w:rPr>
        <w:t>1. Rada Izby</w:t>
      </w:r>
      <w:r w:rsidRPr="00C60FBB">
        <w:rPr>
          <w:rFonts w:ascii="Tahoma" w:eastAsia="Cambria" w:hAnsi="Tahoma" w:cs="Tahoma"/>
          <w:b/>
          <w:sz w:val="24"/>
          <w:szCs w:val="24"/>
        </w:rPr>
        <w:t xml:space="preserve"> </w:t>
      </w:r>
      <w:r w:rsidRPr="00C60FBB">
        <w:rPr>
          <w:rFonts w:ascii="Tahoma" w:eastAsia="Cambria" w:hAnsi="Tahoma" w:cs="Tahoma"/>
          <w:sz w:val="24"/>
          <w:szCs w:val="24"/>
        </w:rPr>
        <w:t>określi, w drodze uchwały:</w:t>
      </w:r>
    </w:p>
    <w:p w14:paraId="706B968E" w14:textId="77777777" w:rsidR="00731674" w:rsidRPr="004A6DA1" w:rsidRDefault="00731674" w:rsidP="00C60FBB">
      <w:pPr>
        <w:numPr>
          <w:ilvl w:val="0"/>
          <w:numId w:val="24"/>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 xml:space="preserve">tryb wyboru członków Rady Izby, o których mowa w art. 7 ust. 1 pkt 3 i 4, </w:t>
      </w:r>
      <w:r w:rsidR="004E3027">
        <w:rPr>
          <w:rFonts w:ascii="Tahoma" w:eastAsia="Cambria" w:hAnsi="Tahoma" w:cs="Tahoma"/>
          <w:sz w:val="24"/>
          <w:szCs w:val="24"/>
        </w:rPr>
        <w:br/>
      </w:r>
      <w:r w:rsidRPr="00C60FBB">
        <w:rPr>
          <w:rFonts w:ascii="Tahoma" w:eastAsia="Cambria" w:hAnsi="Tahoma" w:cs="Tahoma"/>
          <w:sz w:val="24"/>
          <w:szCs w:val="24"/>
        </w:rPr>
        <w:t>w tym próg liczebności, od którego organizacje uznawane są za najliczniejsze, kierując się koniecznością zapewnienia przejrzystego i rzetelnego sposobu wyłaniania członków;</w:t>
      </w:r>
    </w:p>
    <w:p w14:paraId="6A7BB860" w14:textId="77777777" w:rsidR="00731674" w:rsidRPr="00C60FBB" w:rsidRDefault="00731674" w:rsidP="00C60FBB">
      <w:pPr>
        <w:numPr>
          <w:ilvl w:val="0"/>
          <w:numId w:val="24"/>
        </w:numPr>
        <w:tabs>
          <w:tab w:val="left" w:pos="504"/>
        </w:tabs>
        <w:spacing w:line="276" w:lineRule="auto"/>
        <w:ind w:left="504" w:right="120" w:hanging="504"/>
        <w:jc w:val="both"/>
        <w:rPr>
          <w:rFonts w:ascii="Tahoma" w:eastAsia="Times New Roman" w:hAnsi="Tahoma" w:cs="Tahoma"/>
          <w:sz w:val="24"/>
          <w:szCs w:val="24"/>
        </w:rPr>
      </w:pPr>
      <w:r w:rsidRPr="00C60FBB">
        <w:rPr>
          <w:rFonts w:ascii="Tahoma" w:eastAsia="Cambria" w:hAnsi="Tahoma" w:cs="Tahoma"/>
          <w:sz w:val="24"/>
          <w:szCs w:val="24"/>
        </w:rPr>
        <w:t xml:space="preserve">wysokość wynagrodzenia członka Rady Izby za udział w posiedzeniu, uwzględniając funkcje pełnione przez członków Rady Izby i zakres obowiązków członków Rady Izby, a także mając na uwadze, że wynagrodzenie za jedno posiedzenie Rady Izby nie może przekroczyć 50% minimalnego wynagrodzenia określonego na podstawie ustawy z dnia 10 października 2002 r. o minimalnym wynagrodzeniu za pracę (Dz.U. z 2018 r. poz. 2177), obowiązującego w dniu powołania Rady Izby, zwanego dalej „minimalnym wynagrodzeniem”. </w:t>
      </w:r>
      <w:bookmarkStart w:id="4" w:name="page5"/>
      <w:bookmarkEnd w:id="4"/>
    </w:p>
    <w:p w14:paraId="275D1F35" w14:textId="77777777" w:rsidR="00731674" w:rsidRPr="00C60FBB" w:rsidRDefault="00731674" w:rsidP="00C60FBB">
      <w:pPr>
        <w:spacing w:line="276" w:lineRule="auto"/>
        <w:jc w:val="both"/>
        <w:rPr>
          <w:rFonts w:ascii="Tahoma" w:eastAsia="Times New Roman" w:hAnsi="Tahoma" w:cs="Tahoma"/>
          <w:sz w:val="24"/>
          <w:szCs w:val="24"/>
        </w:rPr>
      </w:pPr>
    </w:p>
    <w:p w14:paraId="3A82F00C" w14:textId="77777777" w:rsidR="00731674" w:rsidRPr="00C60FBB" w:rsidRDefault="00731674" w:rsidP="00C60FBB">
      <w:pPr>
        <w:spacing w:line="276" w:lineRule="auto"/>
        <w:ind w:left="120" w:right="120" w:firstLine="384"/>
        <w:jc w:val="both"/>
        <w:rPr>
          <w:rFonts w:ascii="Tahoma" w:eastAsia="Cambria" w:hAnsi="Tahoma" w:cs="Tahoma"/>
          <w:sz w:val="24"/>
          <w:szCs w:val="24"/>
        </w:rPr>
      </w:pPr>
      <w:r w:rsidRPr="00C60FBB">
        <w:rPr>
          <w:rFonts w:ascii="Tahoma" w:eastAsia="Cambria" w:hAnsi="Tahoma" w:cs="Tahoma"/>
          <w:b/>
          <w:sz w:val="24"/>
          <w:szCs w:val="24"/>
        </w:rPr>
        <w:t xml:space="preserve">Art. 19. </w:t>
      </w:r>
      <w:r w:rsidRPr="00C60FBB">
        <w:rPr>
          <w:rFonts w:ascii="Tahoma" w:eastAsia="Cambria" w:hAnsi="Tahoma" w:cs="Tahoma"/>
          <w:sz w:val="24"/>
          <w:szCs w:val="24"/>
        </w:rPr>
        <w:t>1. Rada Izby</w:t>
      </w:r>
      <w:r w:rsidRPr="00C60FBB">
        <w:rPr>
          <w:rFonts w:ascii="Tahoma" w:eastAsia="Cambria" w:hAnsi="Tahoma" w:cs="Tahoma"/>
          <w:b/>
          <w:sz w:val="24"/>
          <w:szCs w:val="24"/>
        </w:rPr>
        <w:t xml:space="preserve"> </w:t>
      </w:r>
      <w:r w:rsidRPr="00C60FBB">
        <w:rPr>
          <w:rFonts w:ascii="Tahoma" w:eastAsia="Cambria" w:hAnsi="Tahoma" w:cs="Tahoma"/>
          <w:sz w:val="24"/>
          <w:szCs w:val="24"/>
        </w:rPr>
        <w:t>raz w roku, w terminie do 30 czerwca, bada, które organizacje</w:t>
      </w:r>
      <w:r w:rsidRPr="00C60FBB">
        <w:rPr>
          <w:rFonts w:ascii="Tahoma" w:eastAsia="Cambria" w:hAnsi="Tahoma" w:cs="Tahoma"/>
          <w:b/>
          <w:sz w:val="24"/>
          <w:szCs w:val="24"/>
        </w:rPr>
        <w:t xml:space="preserve"> </w:t>
      </w:r>
      <w:r w:rsidRPr="00C60FBB">
        <w:rPr>
          <w:rFonts w:ascii="Tahoma" w:eastAsia="Cambria" w:hAnsi="Tahoma" w:cs="Tahoma"/>
          <w:sz w:val="24"/>
          <w:szCs w:val="24"/>
        </w:rPr>
        <w:t>spełniają kryteria reprezentatywności, na podstawia danych z systemu teleinformatycznego prowadzonego przez Radę Izby.</w:t>
      </w:r>
    </w:p>
    <w:p w14:paraId="4C3FD440" w14:textId="77777777" w:rsidR="00731674" w:rsidRPr="00C60FBB" w:rsidRDefault="00731674" w:rsidP="00C60FBB">
      <w:pPr>
        <w:numPr>
          <w:ilvl w:val="0"/>
          <w:numId w:val="25"/>
        </w:numPr>
        <w:tabs>
          <w:tab w:val="left" w:pos="864"/>
        </w:tabs>
        <w:spacing w:line="276" w:lineRule="auto"/>
        <w:ind w:left="120" w:right="100" w:firstLine="508"/>
        <w:jc w:val="both"/>
        <w:rPr>
          <w:rFonts w:ascii="Tahoma" w:eastAsia="Cambria" w:hAnsi="Tahoma" w:cs="Tahoma"/>
          <w:sz w:val="24"/>
          <w:szCs w:val="24"/>
        </w:rPr>
      </w:pPr>
      <w:r w:rsidRPr="00C60FBB">
        <w:rPr>
          <w:rFonts w:ascii="Tahoma" w:eastAsia="Cambria" w:hAnsi="Tahoma" w:cs="Tahoma"/>
          <w:sz w:val="24"/>
          <w:szCs w:val="24"/>
        </w:rPr>
        <w:t xml:space="preserve">Rada Izby zamieszcza informacje o organizacjach reprezentatywnych </w:t>
      </w:r>
      <w:r w:rsidR="004E3027">
        <w:rPr>
          <w:rFonts w:ascii="Tahoma" w:eastAsia="Cambria" w:hAnsi="Tahoma" w:cs="Tahoma"/>
          <w:sz w:val="24"/>
          <w:szCs w:val="24"/>
        </w:rPr>
        <w:br/>
      </w:r>
      <w:r w:rsidRPr="00C60FBB">
        <w:rPr>
          <w:rFonts w:ascii="Tahoma" w:eastAsia="Cambria" w:hAnsi="Tahoma" w:cs="Tahoma"/>
          <w:sz w:val="24"/>
          <w:szCs w:val="24"/>
        </w:rPr>
        <w:t>i zawodach, w których spełniają kryteria reprezentatywności, na stronie podmiotowej Biuletynu Informacji Publicznej.</w:t>
      </w:r>
    </w:p>
    <w:p w14:paraId="47BE7790" w14:textId="77777777" w:rsidR="00731674" w:rsidRPr="00C60FBB" w:rsidRDefault="00731674" w:rsidP="00C60FBB">
      <w:pPr>
        <w:spacing w:line="276" w:lineRule="auto"/>
        <w:ind w:right="100"/>
        <w:jc w:val="both"/>
        <w:rPr>
          <w:rFonts w:ascii="Tahoma" w:eastAsia="Times New Roman" w:hAnsi="Tahoma" w:cs="Tahoma"/>
          <w:sz w:val="24"/>
          <w:szCs w:val="24"/>
        </w:rPr>
      </w:pPr>
    </w:p>
    <w:p w14:paraId="70FDA0C2" w14:textId="77777777" w:rsidR="00731674" w:rsidRPr="00C60FBB" w:rsidRDefault="00731674" w:rsidP="00C60FBB">
      <w:pPr>
        <w:spacing w:line="276" w:lineRule="auto"/>
        <w:ind w:right="100" w:firstLine="620"/>
        <w:jc w:val="both"/>
        <w:rPr>
          <w:rFonts w:ascii="Tahoma" w:eastAsia="Cambria" w:hAnsi="Tahoma" w:cs="Tahoma"/>
          <w:sz w:val="24"/>
          <w:szCs w:val="24"/>
        </w:rPr>
      </w:pPr>
      <w:r w:rsidRPr="00C60FBB">
        <w:rPr>
          <w:rFonts w:ascii="Tahoma" w:eastAsia="Cambria" w:hAnsi="Tahoma" w:cs="Tahoma"/>
          <w:b/>
          <w:sz w:val="24"/>
          <w:szCs w:val="24"/>
        </w:rPr>
        <w:lastRenderedPageBreak/>
        <w:t xml:space="preserve">Art. 20. </w:t>
      </w:r>
      <w:r w:rsidRPr="00C60FBB">
        <w:rPr>
          <w:rFonts w:ascii="Tahoma" w:eastAsia="Cambria" w:hAnsi="Tahoma" w:cs="Tahoma"/>
          <w:sz w:val="24"/>
          <w:szCs w:val="24"/>
        </w:rPr>
        <w:t>1. Rada Izby</w:t>
      </w:r>
      <w:r w:rsidRPr="00C60FBB">
        <w:rPr>
          <w:rFonts w:ascii="Tahoma" w:eastAsia="Cambria" w:hAnsi="Tahoma" w:cs="Tahoma"/>
          <w:b/>
          <w:sz w:val="24"/>
          <w:szCs w:val="24"/>
        </w:rPr>
        <w:t xml:space="preserve"> </w:t>
      </w:r>
      <w:r w:rsidRPr="00C60FBB">
        <w:rPr>
          <w:rFonts w:ascii="Tahoma" w:eastAsia="Cambria" w:hAnsi="Tahoma" w:cs="Tahoma"/>
          <w:sz w:val="24"/>
          <w:szCs w:val="24"/>
        </w:rPr>
        <w:t>określi w drodze uchwały listę zawodów artystycznych, dla których</w:t>
      </w:r>
      <w:r w:rsidRPr="00C60FBB">
        <w:rPr>
          <w:rFonts w:ascii="Tahoma" w:eastAsia="Cambria" w:hAnsi="Tahoma" w:cs="Tahoma"/>
          <w:b/>
          <w:sz w:val="24"/>
          <w:szCs w:val="24"/>
        </w:rPr>
        <w:t xml:space="preserve"> </w:t>
      </w:r>
      <w:r w:rsidRPr="00C60FBB">
        <w:rPr>
          <w:rFonts w:ascii="Tahoma" w:eastAsia="Cambria" w:hAnsi="Tahoma" w:cs="Tahoma"/>
          <w:sz w:val="24"/>
          <w:szCs w:val="24"/>
        </w:rPr>
        <w:t xml:space="preserve">ustalana jest reprezentatywność, biorąc pod uwagę specyfikę </w:t>
      </w:r>
      <w:r w:rsidR="004E3027">
        <w:rPr>
          <w:rFonts w:ascii="Tahoma" w:eastAsia="Cambria" w:hAnsi="Tahoma" w:cs="Tahoma"/>
          <w:sz w:val="24"/>
          <w:szCs w:val="24"/>
        </w:rPr>
        <w:br/>
      </w:r>
      <w:r w:rsidRPr="00C60FBB">
        <w:rPr>
          <w:rFonts w:ascii="Tahoma" w:eastAsia="Cambria" w:hAnsi="Tahoma" w:cs="Tahoma"/>
          <w:sz w:val="24"/>
          <w:szCs w:val="24"/>
        </w:rPr>
        <w:t>i zróżnicowanie prowadzonej działalności twórczej i artystycznej.</w:t>
      </w:r>
    </w:p>
    <w:p w14:paraId="4D0D1D53" w14:textId="77777777" w:rsidR="00731674" w:rsidRPr="00C60FBB" w:rsidRDefault="00731674" w:rsidP="00C60FBB">
      <w:pPr>
        <w:spacing w:line="276" w:lineRule="auto"/>
        <w:ind w:right="100" w:firstLine="620"/>
        <w:jc w:val="both"/>
        <w:rPr>
          <w:rFonts w:ascii="Tahoma" w:eastAsia="Cambria" w:hAnsi="Tahoma" w:cs="Tahoma"/>
          <w:sz w:val="24"/>
          <w:szCs w:val="24"/>
        </w:rPr>
      </w:pPr>
      <w:r w:rsidRPr="00C60FBB">
        <w:rPr>
          <w:rFonts w:ascii="Tahoma" w:eastAsia="Cambria" w:hAnsi="Tahoma" w:cs="Tahoma"/>
          <w:sz w:val="24"/>
          <w:szCs w:val="24"/>
        </w:rPr>
        <w:t>2. Rada Izby rozpatrzy w ciągu 60 dni uzupełnienie listy zawodów artystycznych, dla których ustalana jest reprezentatywność na wniosek organizacji zrzeszających co najmniej 100 artystów danego zawodu.</w:t>
      </w:r>
    </w:p>
    <w:p w14:paraId="0B2AD3E5" w14:textId="77777777" w:rsidR="00731674" w:rsidRPr="00C60FBB" w:rsidRDefault="00731674" w:rsidP="00C60FBB">
      <w:pPr>
        <w:spacing w:line="276" w:lineRule="auto"/>
        <w:ind w:right="100" w:firstLine="620"/>
        <w:jc w:val="both"/>
        <w:rPr>
          <w:rFonts w:ascii="Tahoma" w:eastAsia="Cambria" w:hAnsi="Tahoma" w:cs="Tahoma"/>
          <w:sz w:val="24"/>
          <w:szCs w:val="24"/>
        </w:rPr>
      </w:pPr>
      <w:r w:rsidRPr="00C60FBB">
        <w:rPr>
          <w:rFonts w:ascii="Tahoma" w:eastAsia="Cambria" w:hAnsi="Tahoma" w:cs="Tahoma"/>
          <w:sz w:val="24"/>
          <w:szCs w:val="24"/>
        </w:rPr>
        <w:t>3. Od uchwały Rady Izby przysługuje odwołanie do ministra właściwego do spraw kultury i dziedzictwa narodowego.</w:t>
      </w:r>
    </w:p>
    <w:p w14:paraId="050FAA66" w14:textId="77777777" w:rsidR="00731674" w:rsidRPr="00C60FBB" w:rsidRDefault="00731674" w:rsidP="00C60FBB">
      <w:pPr>
        <w:spacing w:line="276" w:lineRule="auto"/>
        <w:ind w:right="100" w:firstLine="620"/>
        <w:jc w:val="both"/>
        <w:rPr>
          <w:rFonts w:ascii="Tahoma" w:eastAsia="Cambria" w:hAnsi="Tahoma" w:cs="Tahoma"/>
          <w:sz w:val="24"/>
          <w:szCs w:val="24"/>
        </w:rPr>
      </w:pPr>
      <w:r w:rsidRPr="00C60FBB">
        <w:rPr>
          <w:rFonts w:ascii="Tahoma" w:eastAsia="Cambria" w:hAnsi="Tahoma" w:cs="Tahoma"/>
          <w:sz w:val="24"/>
          <w:szCs w:val="24"/>
        </w:rPr>
        <w:t xml:space="preserve">4. Minister właściwy do spraw kultury i dziedzictwa narodowego rozpatrzy </w:t>
      </w:r>
      <w:r w:rsidR="004E3027">
        <w:rPr>
          <w:rFonts w:ascii="Tahoma" w:eastAsia="Cambria" w:hAnsi="Tahoma" w:cs="Tahoma"/>
          <w:sz w:val="24"/>
          <w:szCs w:val="24"/>
        </w:rPr>
        <w:br/>
      </w:r>
      <w:r w:rsidRPr="00C60FBB">
        <w:rPr>
          <w:rFonts w:ascii="Tahoma" w:eastAsia="Cambria" w:hAnsi="Tahoma" w:cs="Tahoma"/>
          <w:sz w:val="24"/>
          <w:szCs w:val="24"/>
        </w:rPr>
        <w:t>w ciągu 30 dni odwołanie o którym mowa w pkt. 3.</w:t>
      </w:r>
    </w:p>
    <w:p w14:paraId="4508B2FE" w14:textId="77777777" w:rsidR="00731674" w:rsidRPr="00C60FBB" w:rsidRDefault="00731674" w:rsidP="00C60FBB">
      <w:pPr>
        <w:spacing w:line="276" w:lineRule="auto"/>
        <w:ind w:right="100" w:firstLine="620"/>
        <w:jc w:val="both"/>
        <w:rPr>
          <w:rFonts w:ascii="Tahoma" w:eastAsia="Cambria" w:hAnsi="Tahoma" w:cs="Tahoma"/>
          <w:sz w:val="24"/>
          <w:szCs w:val="24"/>
        </w:rPr>
      </w:pPr>
    </w:p>
    <w:p w14:paraId="79C78CFE" w14:textId="77777777" w:rsidR="00731674" w:rsidRPr="00C60FBB" w:rsidRDefault="00731674" w:rsidP="00C60FBB">
      <w:pPr>
        <w:spacing w:line="276" w:lineRule="auto"/>
        <w:ind w:right="100" w:firstLine="620"/>
        <w:jc w:val="both"/>
        <w:rPr>
          <w:rFonts w:ascii="Tahoma" w:eastAsia="Cambria" w:hAnsi="Tahoma" w:cs="Tahoma"/>
          <w:sz w:val="24"/>
          <w:szCs w:val="24"/>
        </w:rPr>
      </w:pPr>
    </w:p>
    <w:p w14:paraId="7778DA7D" w14:textId="77777777" w:rsidR="00731674" w:rsidRPr="00C60FBB" w:rsidRDefault="00731674" w:rsidP="004A6DA1">
      <w:pPr>
        <w:spacing w:line="276" w:lineRule="auto"/>
        <w:jc w:val="center"/>
        <w:rPr>
          <w:rFonts w:ascii="Tahoma" w:eastAsia="Cambria" w:hAnsi="Tahoma" w:cs="Tahoma"/>
          <w:sz w:val="24"/>
          <w:szCs w:val="24"/>
        </w:rPr>
      </w:pPr>
      <w:r w:rsidRPr="00C60FBB">
        <w:rPr>
          <w:rFonts w:ascii="Tahoma" w:eastAsia="Cambria" w:hAnsi="Tahoma" w:cs="Tahoma"/>
          <w:sz w:val="24"/>
          <w:szCs w:val="24"/>
        </w:rPr>
        <w:t>Rozdział 3</w:t>
      </w:r>
    </w:p>
    <w:p w14:paraId="7262F51A" w14:textId="77777777" w:rsidR="00731674" w:rsidRPr="00C60FBB" w:rsidRDefault="00731674" w:rsidP="004A6DA1">
      <w:pPr>
        <w:spacing w:line="276" w:lineRule="auto"/>
        <w:jc w:val="center"/>
        <w:rPr>
          <w:rFonts w:ascii="Tahoma" w:eastAsia="Cambria" w:hAnsi="Tahoma" w:cs="Tahoma"/>
          <w:b/>
          <w:sz w:val="24"/>
          <w:szCs w:val="24"/>
        </w:rPr>
      </w:pPr>
      <w:r w:rsidRPr="00C60FBB">
        <w:rPr>
          <w:rFonts w:ascii="Tahoma" w:eastAsia="Cambria" w:hAnsi="Tahoma" w:cs="Tahoma"/>
          <w:b/>
          <w:sz w:val="24"/>
          <w:szCs w:val="24"/>
        </w:rPr>
        <w:t>Organizacje reprezentatywne</w:t>
      </w:r>
    </w:p>
    <w:p w14:paraId="5961E4D9" w14:textId="77777777" w:rsidR="00731674" w:rsidRPr="00C60FBB" w:rsidRDefault="00731674" w:rsidP="00C60FBB">
      <w:pPr>
        <w:spacing w:line="276" w:lineRule="auto"/>
        <w:jc w:val="both"/>
        <w:rPr>
          <w:rFonts w:ascii="Tahoma" w:eastAsia="Times New Roman" w:hAnsi="Tahoma" w:cs="Tahoma"/>
          <w:sz w:val="24"/>
          <w:szCs w:val="24"/>
        </w:rPr>
      </w:pPr>
    </w:p>
    <w:p w14:paraId="1B954328" w14:textId="77777777" w:rsidR="00731674" w:rsidRPr="00C60FBB" w:rsidRDefault="00731674" w:rsidP="00C60FBB">
      <w:pPr>
        <w:spacing w:line="276" w:lineRule="auto"/>
        <w:ind w:left="120" w:firstLine="500"/>
        <w:jc w:val="both"/>
        <w:rPr>
          <w:rFonts w:ascii="Tahoma" w:eastAsia="Cambria" w:hAnsi="Tahoma" w:cs="Tahoma"/>
          <w:sz w:val="24"/>
          <w:szCs w:val="24"/>
        </w:rPr>
      </w:pPr>
      <w:r w:rsidRPr="00C60FBB">
        <w:rPr>
          <w:rFonts w:ascii="Tahoma" w:eastAsia="Cambria" w:hAnsi="Tahoma" w:cs="Tahoma"/>
          <w:b/>
          <w:sz w:val="24"/>
          <w:szCs w:val="24"/>
        </w:rPr>
        <w:t xml:space="preserve">Art. 21. </w:t>
      </w:r>
      <w:r w:rsidRPr="00C60FBB">
        <w:rPr>
          <w:rFonts w:ascii="Tahoma" w:eastAsia="Cambria" w:hAnsi="Tahoma" w:cs="Tahoma"/>
          <w:sz w:val="24"/>
          <w:szCs w:val="24"/>
        </w:rPr>
        <w:t>1. Organizacje reprezentatywne są uprawnione</w:t>
      </w:r>
      <w:r w:rsidRPr="00C60FBB">
        <w:rPr>
          <w:rFonts w:ascii="Tahoma" w:eastAsia="Cambria" w:hAnsi="Tahoma" w:cs="Tahoma"/>
          <w:b/>
          <w:sz w:val="24"/>
          <w:szCs w:val="24"/>
        </w:rPr>
        <w:t xml:space="preserve"> </w:t>
      </w:r>
      <w:r w:rsidRPr="00C60FBB">
        <w:rPr>
          <w:rFonts w:ascii="Tahoma" w:eastAsia="Cambria" w:hAnsi="Tahoma" w:cs="Tahoma"/>
          <w:sz w:val="24"/>
          <w:szCs w:val="24"/>
        </w:rPr>
        <w:t>do:</w:t>
      </w:r>
    </w:p>
    <w:p w14:paraId="483E25B4" w14:textId="77777777" w:rsidR="00731674" w:rsidRPr="004A6DA1" w:rsidRDefault="00731674" w:rsidP="001071AB">
      <w:pPr>
        <w:numPr>
          <w:ilvl w:val="0"/>
          <w:numId w:val="26"/>
        </w:numPr>
        <w:tabs>
          <w:tab w:val="left" w:pos="620"/>
        </w:tabs>
        <w:spacing w:line="276" w:lineRule="auto"/>
        <w:ind w:right="100"/>
        <w:jc w:val="both"/>
        <w:rPr>
          <w:rFonts w:ascii="Tahoma" w:eastAsia="Times New Roman" w:hAnsi="Tahoma" w:cs="Tahoma"/>
          <w:sz w:val="24"/>
          <w:szCs w:val="24"/>
        </w:rPr>
      </w:pPr>
      <w:r w:rsidRPr="00C60FBB">
        <w:rPr>
          <w:rFonts w:ascii="Tahoma" w:eastAsia="Cambria" w:hAnsi="Tahoma" w:cs="Tahoma"/>
          <w:sz w:val="24"/>
          <w:szCs w:val="24"/>
        </w:rPr>
        <w:t>potwierdzania udokumentowanego dorobku artystycznego na etapie potwierdzania i utrzymywania statusu artysty zawodowego;</w:t>
      </w:r>
    </w:p>
    <w:p w14:paraId="133951DF" w14:textId="77777777" w:rsidR="00731674" w:rsidRPr="004A6DA1" w:rsidRDefault="00731674" w:rsidP="001071AB">
      <w:pPr>
        <w:numPr>
          <w:ilvl w:val="0"/>
          <w:numId w:val="26"/>
        </w:numPr>
        <w:tabs>
          <w:tab w:val="left" w:pos="620"/>
        </w:tabs>
        <w:spacing w:line="276" w:lineRule="auto"/>
        <w:jc w:val="both"/>
        <w:rPr>
          <w:rFonts w:ascii="Tahoma" w:eastAsia="Times New Roman" w:hAnsi="Tahoma" w:cs="Tahoma"/>
          <w:sz w:val="24"/>
          <w:szCs w:val="24"/>
        </w:rPr>
      </w:pPr>
      <w:r w:rsidRPr="00C60FBB">
        <w:rPr>
          <w:rFonts w:ascii="Tahoma" w:eastAsia="Cambria" w:hAnsi="Tahoma" w:cs="Tahoma"/>
          <w:sz w:val="24"/>
          <w:szCs w:val="24"/>
        </w:rPr>
        <w:t>wyznaczania i wyboru kandydatów do Rady Izby.</w:t>
      </w:r>
    </w:p>
    <w:p w14:paraId="19068592" w14:textId="77777777" w:rsidR="00731674" w:rsidRPr="00C60FBB" w:rsidRDefault="00731674" w:rsidP="001071AB">
      <w:pPr>
        <w:numPr>
          <w:ilvl w:val="0"/>
          <w:numId w:val="27"/>
        </w:numPr>
        <w:tabs>
          <w:tab w:val="left" w:pos="873"/>
        </w:tabs>
        <w:spacing w:line="276" w:lineRule="auto"/>
        <w:ind w:left="120" w:right="120" w:firstLine="508"/>
        <w:jc w:val="both"/>
        <w:rPr>
          <w:rFonts w:ascii="Tahoma" w:eastAsia="Cambria" w:hAnsi="Tahoma" w:cs="Tahoma"/>
          <w:sz w:val="24"/>
          <w:szCs w:val="24"/>
        </w:rPr>
      </w:pPr>
      <w:r w:rsidRPr="00C60FBB">
        <w:rPr>
          <w:rFonts w:ascii="Tahoma" w:eastAsia="Cambria" w:hAnsi="Tahoma" w:cs="Tahoma"/>
          <w:sz w:val="24"/>
          <w:szCs w:val="24"/>
        </w:rPr>
        <w:t xml:space="preserve">Organizacje reprezentatywne korzystają z uprawnienia, o którym mowa </w:t>
      </w:r>
      <w:r w:rsidR="004E3027">
        <w:rPr>
          <w:rFonts w:ascii="Tahoma" w:eastAsia="Cambria" w:hAnsi="Tahoma" w:cs="Tahoma"/>
          <w:sz w:val="24"/>
          <w:szCs w:val="24"/>
        </w:rPr>
        <w:br/>
      </w:r>
      <w:r w:rsidRPr="00C60FBB">
        <w:rPr>
          <w:rFonts w:ascii="Tahoma" w:eastAsia="Cambria" w:hAnsi="Tahoma" w:cs="Tahoma"/>
          <w:sz w:val="24"/>
          <w:szCs w:val="24"/>
        </w:rPr>
        <w:t>w ust. 1 pkt 1 w odniesieniu do zawodów artystycznych, dla których są reprezentatywne.</w:t>
      </w:r>
    </w:p>
    <w:p w14:paraId="2A3EF64D" w14:textId="77777777" w:rsidR="00731674" w:rsidRPr="00C60FBB" w:rsidRDefault="00731674" w:rsidP="00C60FBB">
      <w:pPr>
        <w:tabs>
          <w:tab w:val="left" w:pos="873"/>
        </w:tabs>
        <w:spacing w:line="276" w:lineRule="auto"/>
        <w:ind w:left="628" w:right="120"/>
        <w:jc w:val="both"/>
        <w:rPr>
          <w:rFonts w:ascii="Tahoma" w:eastAsia="Cambria" w:hAnsi="Tahoma" w:cs="Tahoma"/>
          <w:sz w:val="24"/>
          <w:szCs w:val="24"/>
        </w:rPr>
      </w:pPr>
    </w:p>
    <w:p w14:paraId="4C7BADA8" w14:textId="77777777" w:rsidR="00731674" w:rsidRPr="00C60FBB" w:rsidRDefault="00731674" w:rsidP="00C60FBB">
      <w:pPr>
        <w:spacing w:line="276" w:lineRule="auto"/>
        <w:ind w:right="100" w:firstLine="628"/>
        <w:jc w:val="both"/>
        <w:rPr>
          <w:rFonts w:ascii="Tahoma" w:eastAsia="Cambria" w:hAnsi="Tahoma" w:cs="Tahoma"/>
          <w:sz w:val="24"/>
          <w:szCs w:val="24"/>
        </w:rPr>
      </w:pPr>
      <w:r w:rsidRPr="00C60FBB">
        <w:rPr>
          <w:rFonts w:ascii="Tahoma" w:eastAsia="Cambria" w:hAnsi="Tahoma" w:cs="Tahoma"/>
          <w:b/>
          <w:sz w:val="24"/>
          <w:szCs w:val="24"/>
        </w:rPr>
        <w:t xml:space="preserve">Art. 22. </w:t>
      </w:r>
      <w:r w:rsidRPr="00C60FBB">
        <w:rPr>
          <w:rFonts w:ascii="Tahoma" w:eastAsia="Cambria" w:hAnsi="Tahoma" w:cs="Tahoma"/>
          <w:sz w:val="24"/>
          <w:szCs w:val="24"/>
        </w:rPr>
        <w:t>1. Organizacja reprezentatywna potwierdza dorobek artystyczny na wniosek</w:t>
      </w:r>
      <w:r w:rsidRPr="00C60FBB">
        <w:rPr>
          <w:rFonts w:ascii="Tahoma" w:eastAsia="Cambria" w:hAnsi="Tahoma" w:cs="Tahoma"/>
          <w:b/>
          <w:sz w:val="24"/>
          <w:szCs w:val="24"/>
        </w:rPr>
        <w:t xml:space="preserve"> </w:t>
      </w:r>
      <w:r w:rsidRPr="00C60FBB">
        <w:rPr>
          <w:rFonts w:ascii="Tahoma" w:eastAsia="Cambria" w:hAnsi="Tahoma" w:cs="Tahoma"/>
          <w:sz w:val="24"/>
          <w:szCs w:val="24"/>
        </w:rPr>
        <w:t xml:space="preserve">osoby zainteresowanej, jej przedstawiciela ustawowego albo innej osoby, za zgodą osoby zainteresowanej lub jej przedstawiciela ustawowego. </w:t>
      </w:r>
    </w:p>
    <w:p w14:paraId="3FC1DD06" w14:textId="77777777" w:rsidR="00731674" w:rsidRPr="00C60FBB" w:rsidRDefault="00731674" w:rsidP="00C60FBB">
      <w:pPr>
        <w:spacing w:line="276" w:lineRule="auto"/>
        <w:ind w:right="100" w:firstLine="628"/>
        <w:jc w:val="both"/>
        <w:rPr>
          <w:rFonts w:ascii="Tahoma" w:eastAsia="Cambria" w:hAnsi="Tahoma" w:cs="Tahoma"/>
          <w:sz w:val="24"/>
          <w:szCs w:val="24"/>
        </w:rPr>
      </w:pPr>
      <w:r w:rsidRPr="00C60FBB">
        <w:rPr>
          <w:rFonts w:ascii="Tahoma" w:eastAsia="Cambria" w:hAnsi="Tahoma" w:cs="Tahoma"/>
          <w:sz w:val="24"/>
          <w:szCs w:val="24"/>
        </w:rPr>
        <w:t>2. Wniosek o potwierdzenie dorobku składany jest zgodnie z określonym wzorem, a załączniki do niego stanowią materiały stanowiące potwierdzenie dorobku artystycznego.</w:t>
      </w:r>
    </w:p>
    <w:p w14:paraId="0B49049A" w14:textId="77777777" w:rsidR="00731674" w:rsidRPr="00C60FBB" w:rsidRDefault="00731674" w:rsidP="00C60FBB">
      <w:pPr>
        <w:spacing w:line="276" w:lineRule="auto"/>
        <w:ind w:right="100" w:firstLine="628"/>
        <w:jc w:val="both"/>
        <w:rPr>
          <w:rFonts w:ascii="Tahoma" w:eastAsia="Cambria" w:hAnsi="Tahoma" w:cs="Tahoma"/>
          <w:sz w:val="24"/>
          <w:szCs w:val="24"/>
        </w:rPr>
      </w:pPr>
      <w:r w:rsidRPr="00C60FBB">
        <w:rPr>
          <w:rFonts w:ascii="Tahoma" w:eastAsia="Cambria" w:hAnsi="Tahoma" w:cs="Tahoma"/>
          <w:sz w:val="24"/>
          <w:szCs w:val="24"/>
        </w:rPr>
        <w:t>3. Organizacja reprezentatywna w terminie 2 miesięcy od dnia złożenia wniosku wydaje zaświadczenie, w którym potwierdza lub odmawia potwierdzenia dorobku artystycznego.</w:t>
      </w:r>
    </w:p>
    <w:p w14:paraId="0B423E1F" w14:textId="77777777" w:rsidR="00731674" w:rsidRPr="00C60FBB" w:rsidRDefault="00731674" w:rsidP="00C60FBB">
      <w:pPr>
        <w:spacing w:line="276" w:lineRule="auto"/>
        <w:ind w:right="100" w:firstLine="628"/>
        <w:jc w:val="both"/>
        <w:rPr>
          <w:rFonts w:ascii="Tahoma" w:eastAsia="Cambria" w:hAnsi="Tahoma" w:cs="Tahoma"/>
          <w:sz w:val="24"/>
          <w:szCs w:val="24"/>
        </w:rPr>
      </w:pPr>
      <w:r w:rsidRPr="00C60FBB">
        <w:rPr>
          <w:rFonts w:ascii="Tahoma" w:eastAsia="Cambria" w:hAnsi="Tahoma" w:cs="Tahoma"/>
          <w:sz w:val="24"/>
          <w:szCs w:val="24"/>
        </w:rPr>
        <w:t>4. Zaświadczenie wydawane jest wg wzoru i zawiera uzasadnienie.</w:t>
      </w:r>
    </w:p>
    <w:p w14:paraId="0755EB41" w14:textId="77777777" w:rsidR="00731674" w:rsidRPr="00C60FBB" w:rsidRDefault="00731674" w:rsidP="00C60FBB">
      <w:pPr>
        <w:spacing w:line="276" w:lineRule="auto"/>
        <w:ind w:right="100" w:firstLine="628"/>
        <w:jc w:val="both"/>
        <w:rPr>
          <w:rFonts w:ascii="Tahoma" w:eastAsia="Cambria" w:hAnsi="Tahoma" w:cs="Tahoma"/>
          <w:sz w:val="24"/>
          <w:szCs w:val="24"/>
        </w:rPr>
      </w:pPr>
      <w:r w:rsidRPr="00C60FBB">
        <w:rPr>
          <w:rFonts w:ascii="Tahoma" w:eastAsia="Cambria" w:hAnsi="Tahoma" w:cs="Tahoma"/>
          <w:sz w:val="24"/>
          <w:szCs w:val="24"/>
        </w:rPr>
        <w:t xml:space="preserve">5. W uzasadnionych przypadkach, w szczególności jeżeli przedstawione przez artystę materiały wymagają uzupełnienia, termin o którym mowa w ust. 1 może zostać przedłużony o kolejne 2 miesiące. </w:t>
      </w:r>
    </w:p>
    <w:p w14:paraId="062ED4BD" w14:textId="77777777" w:rsidR="00731674" w:rsidRPr="00C60FBB" w:rsidRDefault="00731674" w:rsidP="00C60FBB">
      <w:pPr>
        <w:spacing w:line="276" w:lineRule="auto"/>
        <w:ind w:right="100" w:firstLine="628"/>
        <w:jc w:val="both"/>
        <w:rPr>
          <w:rFonts w:ascii="Tahoma" w:eastAsia="Cambria" w:hAnsi="Tahoma" w:cs="Tahoma"/>
          <w:sz w:val="24"/>
          <w:szCs w:val="24"/>
        </w:rPr>
      </w:pPr>
      <w:r w:rsidRPr="00C60FBB">
        <w:rPr>
          <w:rFonts w:ascii="Tahoma" w:eastAsia="Cambria" w:hAnsi="Tahoma" w:cs="Tahoma"/>
          <w:sz w:val="24"/>
          <w:szCs w:val="24"/>
        </w:rPr>
        <w:t>6. Brak wydania zaświadczenia w terminie, o którym mowa w ust. 3, upoważnia osobę, o której mowa w ust. 1, do zwrócenia się o potwierdzenie dorobku artystycznego bezpośrednio do Rady Izby.</w:t>
      </w:r>
    </w:p>
    <w:p w14:paraId="4DA40C02" w14:textId="77777777" w:rsidR="00731674" w:rsidRPr="00C60FBB" w:rsidRDefault="00731674" w:rsidP="004A6DA1">
      <w:pPr>
        <w:spacing w:line="276" w:lineRule="auto"/>
        <w:ind w:right="100" w:firstLine="567"/>
        <w:jc w:val="both"/>
        <w:rPr>
          <w:rFonts w:ascii="Tahoma" w:eastAsia="Cambria" w:hAnsi="Tahoma" w:cs="Tahoma"/>
          <w:sz w:val="24"/>
          <w:szCs w:val="24"/>
        </w:rPr>
      </w:pPr>
      <w:r w:rsidRPr="00C60FBB">
        <w:rPr>
          <w:rFonts w:ascii="Tahoma" w:eastAsia="Cambria" w:hAnsi="Tahoma" w:cs="Tahoma"/>
          <w:sz w:val="24"/>
          <w:szCs w:val="24"/>
        </w:rPr>
        <w:t>7. Od zaświadczenia odmawiającego potwierdzenia dorobku artystycznego przysługuje odwołanie do Rady Izby.</w:t>
      </w:r>
    </w:p>
    <w:p w14:paraId="296D8F28" w14:textId="77777777" w:rsidR="00731674" w:rsidRPr="00C60FBB" w:rsidRDefault="00731674" w:rsidP="001071AB">
      <w:pPr>
        <w:numPr>
          <w:ilvl w:val="1"/>
          <w:numId w:val="28"/>
        </w:numPr>
        <w:tabs>
          <w:tab w:val="left" w:pos="960"/>
        </w:tabs>
        <w:spacing w:line="276" w:lineRule="auto"/>
        <w:ind w:left="140" w:right="120" w:firstLine="569"/>
        <w:jc w:val="both"/>
        <w:rPr>
          <w:rFonts w:ascii="Tahoma" w:eastAsia="Cambria" w:hAnsi="Tahoma" w:cs="Tahoma"/>
          <w:sz w:val="24"/>
          <w:szCs w:val="24"/>
        </w:rPr>
      </w:pPr>
      <w:r w:rsidRPr="00C60FBB">
        <w:rPr>
          <w:rFonts w:ascii="Tahoma" w:eastAsia="Cambria" w:hAnsi="Tahoma" w:cs="Tahoma"/>
          <w:sz w:val="24"/>
          <w:szCs w:val="24"/>
        </w:rPr>
        <w:t>Rada Izby rozpatruje sprawę na podstawie złożonego wniosku, protokołu oraz odwołania i wydaje zaświadczenie, w którym potwierdza lub odmawia potwierdzenia dorobku artystycznego.</w:t>
      </w:r>
    </w:p>
    <w:p w14:paraId="6B19B09E" w14:textId="77777777" w:rsidR="00731674" w:rsidRPr="00C60FBB" w:rsidRDefault="00731674" w:rsidP="00C60FBB">
      <w:pPr>
        <w:spacing w:line="276" w:lineRule="auto"/>
        <w:ind w:right="100"/>
        <w:jc w:val="both"/>
        <w:rPr>
          <w:rFonts w:ascii="Tahoma" w:eastAsia="Times New Roman" w:hAnsi="Tahoma" w:cs="Tahoma"/>
          <w:sz w:val="24"/>
          <w:szCs w:val="24"/>
        </w:rPr>
      </w:pPr>
    </w:p>
    <w:p w14:paraId="53999B5A" w14:textId="77777777" w:rsidR="00731674" w:rsidRPr="00C60FBB" w:rsidRDefault="00731674" w:rsidP="00C60FBB">
      <w:pPr>
        <w:spacing w:line="276" w:lineRule="auto"/>
        <w:ind w:right="100" w:firstLine="709"/>
        <w:jc w:val="both"/>
        <w:rPr>
          <w:rFonts w:ascii="Tahoma" w:eastAsia="Cambria" w:hAnsi="Tahoma" w:cs="Tahoma"/>
          <w:sz w:val="24"/>
          <w:szCs w:val="24"/>
        </w:rPr>
      </w:pPr>
      <w:r w:rsidRPr="00C60FBB">
        <w:rPr>
          <w:rFonts w:ascii="Tahoma" w:eastAsia="Cambria" w:hAnsi="Tahoma" w:cs="Tahoma"/>
          <w:b/>
          <w:sz w:val="24"/>
          <w:szCs w:val="24"/>
        </w:rPr>
        <w:t xml:space="preserve">Art. 23. </w:t>
      </w:r>
      <w:r w:rsidRPr="00C60FBB">
        <w:rPr>
          <w:rFonts w:ascii="Tahoma" w:eastAsia="Cambria" w:hAnsi="Tahoma" w:cs="Tahoma"/>
          <w:sz w:val="24"/>
          <w:szCs w:val="24"/>
        </w:rPr>
        <w:t>Potwierdzając dorobek artystyczny, organizacja reprezentatywna kieruje się</w:t>
      </w:r>
      <w:r w:rsidRPr="00C60FBB">
        <w:rPr>
          <w:rFonts w:ascii="Tahoma" w:eastAsia="Cambria" w:hAnsi="Tahoma" w:cs="Tahoma"/>
          <w:b/>
          <w:sz w:val="24"/>
          <w:szCs w:val="24"/>
        </w:rPr>
        <w:t xml:space="preserve"> </w:t>
      </w:r>
      <w:r w:rsidRPr="00C60FBB">
        <w:rPr>
          <w:rFonts w:ascii="Tahoma" w:eastAsia="Cambria" w:hAnsi="Tahoma" w:cs="Tahoma"/>
          <w:sz w:val="24"/>
          <w:szCs w:val="24"/>
        </w:rPr>
        <w:t>zaleceniami wydanymi przez Radę Izby.</w:t>
      </w:r>
    </w:p>
    <w:p w14:paraId="46E9B292" w14:textId="77777777" w:rsidR="00731674" w:rsidRPr="00C60FBB" w:rsidRDefault="00731674" w:rsidP="00C60FBB">
      <w:pPr>
        <w:spacing w:line="276" w:lineRule="auto"/>
        <w:jc w:val="both"/>
        <w:rPr>
          <w:rFonts w:ascii="Tahoma" w:eastAsia="Times New Roman" w:hAnsi="Tahoma" w:cs="Tahoma"/>
          <w:sz w:val="24"/>
          <w:szCs w:val="24"/>
        </w:rPr>
      </w:pPr>
    </w:p>
    <w:p w14:paraId="0E7473F1" w14:textId="77777777" w:rsidR="00731674" w:rsidRPr="00C60FBB" w:rsidRDefault="00731674" w:rsidP="004E3027">
      <w:pPr>
        <w:spacing w:line="276" w:lineRule="auto"/>
        <w:ind w:right="6" w:firstLine="709"/>
        <w:jc w:val="both"/>
        <w:rPr>
          <w:rFonts w:ascii="Tahoma" w:eastAsia="Cambria" w:hAnsi="Tahoma" w:cs="Tahoma"/>
          <w:sz w:val="24"/>
          <w:szCs w:val="24"/>
        </w:rPr>
      </w:pPr>
      <w:r w:rsidRPr="00C60FBB">
        <w:rPr>
          <w:rFonts w:ascii="Tahoma" w:eastAsia="Cambria" w:hAnsi="Tahoma" w:cs="Tahoma"/>
          <w:b/>
          <w:sz w:val="24"/>
          <w:szCs w:val="24"/>
        </w:rPr>
        <w:t xml:space="preserve">Art. 24. </w:t>
      </w:r>
      <w:r w:rsidRPr="00C60FBB">
        <w:rPr>
          <w:rFonts w:ascii="Tahoma" w:eastAsia="Cambria" w:hAnsi="Tahoma" w:cs="Tahoma"/>
          <w:sz w:val="24"/>
          <w:szCs w:val="24"/>
        </w:rPr>
        <w:t>1. Organizacja reprezentatywna może pobierać opłatę za wydanie zaświadczenia, w</w:t>
      </w:r>
      <w:r w:rsidRPr="00C60FBB">
        <w:rPr>
          <w:rFonts w:ascii="Tahoma" w:eastAsia="Cambria" w:hAnsi="Tahoma" w:cs="Tahoma"/>
          <w:b/>
          <w:sz w:val="24"/>
          <w:szCs w:val="24"/>
        </w:rPr>
        <w:t xml:space="preserve"> </w:t>
      </w:r>
      <w:r w:rsidRPr="00C60FBB">
        <w:rPr>
          <w:rFonts w:ascii="Tahoma" w:eastAsia="Cambria" w:hAnsi="Tahoma" w:cs="Tahoma"/>
          <w:sz w:val="24"/>
          <w:szCs w:val="24"/>
        </w:rPr>
        <w:t>wysokości nie wyższej niż 3% minimalnego wynagrodzenia przy wydawaniu zaświadczenia, o którym mowa w art. 31.</w:t>
      </w:r>
    </w:p>
    <w:p w14:paraId="2490A36B" w14:textId="77777777" w:rsidR="00731674" w:rsidRDefault="004E3027" w:rsidP="004E3027">
      <w:pPr>
        <w:tabs>
          <w:tab w:val="left" w:pos="355"/>
          <w:tab w:val="left" w:pos="9072"/>
        </w:tabs>
        <w:spacing w:line="276" w:lineRule="auto"/>
        <w:ind w:right="6" w:firstLine="709"/>
        <w:jc w:val="both"/>
        <w:rPr>
          <w:rFonts w:ascii="Tahoma" w:eastAsia="Cambria" w:hAnsi="Tahoma" w:cs="Tahoma"/>
          <w:sz w:val="24"/>
          <w:szCs w:val="24"/>
        </w:rPr>
      </w:pPr>
      <w:r>
        <w:rPr>
          <w:rFonts w:ascii="Tahoma" w:eastAsia="Cambria" w:hAnsi="Tahoma" w:cs="Tahoma"/>
          <w:sz w:val="24"/>
          <w:szCs w:val="24"/>
        </w:rPr>
        <w:t xml:space="preserve">2. </w:t>
      </w:r>
      <w:r w:rsidR="00731674" w:rsidRPr="00C60FBB">
        <w:rPr>
          <w:rFonts w:ascii="Tahoma" w:eastAsia="Cambria" w:hAnsi="Tahoma" w:cs="Tahoma"/>
          <w:sz w:val="24"/>
          <w:szCs w:val="24"/>
        </w:rPr>
        <w:t>W przypadku pobierania przez organizację reprezentatywną opłaty, dowód jej wniesienia należy przedstawić wraz z wnioskiem, o którym mowa w art. 22 ust. 1.</w:t>
      </w:r>
    </w:p>
    <w:p w14:paraId="5BDA028E" w14:textId="77777777" w:rsidR="004A6DA1" w:rsidRPr="00C60FBB" w:rsidRDefault="004A6DA1" w:rsidP="004A6DA1">
      <w:pPr>
        <w:tabs>
          <w:tab w:val="left" w:pos="355"/>
        </w:tabs>
        <w:spacing w:line="276" w:lineRule="auto"/>
        <w:ind w:left="709" w:right="800"/>
        <w:jc w:val="both"/>
        <w:rPr>
          <w:rFonts w:ascii="Tahoma" w:eastAsia="Cambria" w:hAnsi="Tahoma" w:cs="Tahoma"/>
          <w:sz w:val="24"/>
          <w:szCs w:val="24"/>
        </w:rPr>
      </w:pPr>
    </w:p>
    <w:p w14:paraId="55A0F4C0" w14:textId="77777777" w:rsidR="00731674" w:rsidRDefault="00731674" w:rsidP="004E3027">
      <w:pPr>
        <w:spacing w:line="276" w:lineRule="auto"/>
        <w:ind w:right="6" w:firstLine="709"/>
        <w:jc w:val="both"/>
        <w:rPr>
          <w:rFonts w:ascii="Tahoma" w:eastAsia="Cambria" w:hAnsi="Tahoma" w:cs="Tahoma"/>
          <w:sz w:val="24"/>
          <w:szCs w:val="24"/>
        </w:rPr>
      </w:pPr>
      <w:r w:rsidRPr="00C60FBB">
        <w:rPr>
          <w:rFonts w:ascii="Tahoma" w:eastAsia="Cambria" w:hAnsi="Tahoma" w:cs="Tahoma"/>
          <w:b/>
          <w:sz w:val="24"/>
          <w:szCs w:val="24"/>
        </w:rPr>
        <w:t>Art. 25</w:t>
      </w:r>
      <w:r w:rsidRPr="00C60FBB">
        <w:rPr>
          <w:rFonts w:ascii="Tahoma" w:eastAsia="Cambria" w:hAnsi="Tahoma" w:cs="Tahoma"/>
          <w:sz w:val="24"/>
          <w:szCs w:val="24"/>
        </w:rPr>
        <w:t>. Organizacja reprezentatywna sporządza protokół z czynności podjętych w</w:t>
      </w:r>
      <w:r w:rsidRPr="00C60FBB">
        <w:rPr>
          <w:rFonts w:ascii="Tahoma" w:eastAsia="Cambria" w:hAnsi="Tahoma" w:cs="Tahoma"/>
          <w:b/>
          <w:sz w:val="24"/>
          <w:szCs w:val="24"/>
        </w:rPr>
        <w:t xml:space="preserve"> </w:t>
      </w:r>
      <w:r w:rsidRPr="00C60FBB">
        <w:rPr>
          <w:rFonts w:ascii="Tahoma" w:eastAsia="Cambria" w:hAnsi="Tahoma" w:cs="Tahoma"/>
          <w:sz w:val="24"/>
          <w:szCs w:val="24"/>
        </w:rPr>
        <w:t>postępowaniu o wydanie zaświadczenia.</w:t>
      </w:r>
      <w:bookmarkStart w:id="5" w:name="page6"/>
      <w:bookmarkEnd w:id="5"/>
    </w:p>
    <w:p w14:paraId="1ADA4A8F" w14:textId="77777777" w:rsidR="004A6DA1" w:rsidRPr="004A6DA1" w:rsidRDefault="004A6DA1" w:rsidP="004A6DA1">
      <w:pPr>
        <w:spacing w:line="276" w:lineRule="auto"/>
        <w:ind w:right="720" w:firstLine="709"/>
        <w:jc w:val="both"/>
        <w:rPr>
          <w:rFonts w:ascii="Tahoma" w:eastAsia="Cambria" w:hAnsi="Tahoma" w:cs="Tahoma"/>
          <w:sz w:val="24"/>
          <w:szCs w:val="24"/>
        </w:rPr>
      </w:pPr>
    </w:p>
    <w:p w14:paraId="436B1D80" w14:textId="77777777" w:rsidR="00731674" w:rsidRPr="00C60FBB" w:rsidRDefault="00731674" w:rsidP="00C60FBB">
      <w:pPr>
        <w:spacing w:line="276" w:lineRule="auto"/>
        <w:jc w:val="both"/>
        <w:rPr>
          <w:rFonts w:ascii="Tahoma" w:eastAsia="Times New Roman" w:hAnsi="Tahoma" w:cs="Tahoma"/>
          <w:sz w:val="24"/>
          <w:szCs w:val="24"/>
        </w:rPr>
      </w:pPr>
    </w:p>
    <w:p w14:paraId="7F579143" w14:textId="77777777" w:rsidR="00731674" w:rsidRPr="00C60FBB" w:rsidRDefault="00731674" w:rsidP="004A6DA1">
      <w:pPr>
        <w:spacing w:line="276" w:lineRule="auto"/>
        <w:jc w:val="center"/>
        <w:rPr>
          <w:rFonts w:ascii="Tahoma" w:eastAsia="Cambria" w:hAnsi="Tahoma" w:cs="Tahoma"/>
          <w:sz w:val="24"/>
          <w:szCs w:val="24"/>
        </w:rPr>
      </w:pPr>
      <w:r w:rsidRPr="00C60FBB">
        <w:rPr>
          <w:rFonts w:ascii="Tahoma" w:eastAsia="Cambria" w:hAnsi="Tahoma" w:cs="Tahoma"/>
          <w:sz w:val="24"/>
          <w:szCs w:val="24"/>
        </w:rPr>
        <w:t>Rozdział 4</w:t>
      </w:r>
    </w:p>
    <w:p w14:paraId="5D6CA868" w14:textId="77777777" w:rsidR="00731674" w:rsidRPr="00C60FBB" w:rsidRDefault="00731674" w:rsidP="004A6DA1">
      <w:pPr>
        <w:spacing w:line="276" w:lineRule="auto"/>
        <w:jc w:val="center"/>
        <w:rPr>
          <w:rFonts w:ascii="Tahoma" w:eastAsia="Cambria" w:hAnsi="Tahoma" w:cs="Tahoma"/>
          <w:b/>
          <w:sz w:val="24"/>
          <w:szCs w:val="24"/>
        </w:rPr>
      </w:pPr>
      <w:r w:rsidRPr="00C60FBB">
        <w:rPr>
          <w:rFonts w:ascii="Tahoma" w:eastAsia="Cambria" w:hAnsi="Tahoma" w:cs="Tahoma"/>
          <w:b/>
          <w:sz w:val="24"/>
          <w:szCs w:val="24"/>
        </w:rPr>
        <w:t>Status artysty zawodowego</w:t>
      </w:r>
    </w:p>
    <w:p w14:paraId="2C857B5E" w14:textId="77777777" w:rsidR="00731674" w:rsidRPr="00C60FBB" w:rsidRDefault="00731674" w:rsidP="00C60FBB">
      <w:pPr>
        <w:spacing w:line="276" w:lineRule="auto"/>
        <w:jc w:val="both"/>
        <w:rPr>
          <w:rFonts w:ascii="Tahoma" w:eastAsia="Cambria" w:hAnsi="Tahoma" w:cs="Tahoma"/>
          <w:b/>
          <w:sz w:val="24"/>
          <w:szCs w:val="24"/>
        </w:rPr>
      </w:pPr>
    </w:p>
    <w:p w14:paraId="17DA99F8" w14:textId="77777777" w:rsidR="00731674" w:rsidRPr="00C60FBB" w:rsidRDefault="00731674" w:rsidP="00C60FBB">
      <w:pPr>
        <w:spacing w:line="276" w:lineRule="auto"/>
        <w:ind w:firstLine="620"/>
        <w:jc w:val="both"/>
        <w:rPr>
          <w:rFonts w:ascii="Tahoma" w:eastAsia="Cambria" w:hAnsi="Tahoma" w:cs="Tahoma"/>
          <w:sz w:val="24"/>
          <w:szCs w:val="24"/>
        </w:rPr>
      </w:pPr>
      <w:r w:rsidRPr="00C60FBB">
        <w:rPr>
          <w:rFonts w:ascii="Tahoma" w:eastAsia="Cambria" w:hAnsi="Tahoma" w:cs="Tahoma"/>
          <w:b/>
          <w:sz w:val="24"/>
          <w:szCs w:val="24"/>
        </w:rPr>
        <w:t xml:space="preserve">Art. 26. </w:t>
      </w:r>
      <w:r w:rsidRPr="00C60FBB">
        <w:rPr>
          <w:rFonts w:ascii="Tahoma" w:eastAsia="Cambria" w:hAnsi="Tahoma" w:cs="Tahoma"/>
          <w:sz w:val="24"/>
          <w:szCs w:val="24"/>
        </w:rPr>
        <w:t>1.</w:t>
      </w:r>
      <w:r w:rsidRPr="00C60FBB">
        <w:rPr>
          <w:rFonts w:ascii="Tahoma" w:eastAsia="Cambria" w:hAnsi="Tahoma" w:cs="Tahoma"/>
          <w:b/>
          <w:sz w:val="24"/>
          <w:szCs w:val="24"/>
        </w:rPr>
        <w:t xml:space="preserve"> </w:t>
      </w:r>
      <w:r w:rsidRPr="00C60FBB">
        <w:rPr>
          <w:rFonts w:ascii="Tahoma" w:eastAsia="Cambria" w:hAnsi="Tahoma" w:cs="Tahoma"/>
          <w:sz w:val="24"/>
          <w:szCs w:val="24"/>
        </w:rPr>
        <w:t>Status artysty zawodowego przysługuje:</w:t>
      </w:r>
    </w:p>
    <w:p w14:paraId="38518A3F" w14:textId="77777777" w:rsidR="00731674" w:rsidRPr="004A6DA1" w:rsidRDefault="00731674" w:rsidP="00181FAC">
      <w:pPr>
        <w:numPr>
          <w:ilvl w:val="0"/>
          <w:numId w:val="30"/>
        </w:numPr>
        <w:tabs>
          <w:tab w:val="left" w:pos="620"/>
        </w:tabs>
        <w:spacing w:line="276" w:lineRule="auto"/>
        <w:ind w:left="567" w:right="100" w:hanging="567"/>
        <w:jc w:val="both"/>
        <w:rPr>
          <w:rFonts w:ascii="Tahoma" w:eastAsia="Times New Roman" w:hAnsi="Tahoma" w:cs="Tahoma"/>
          <w:sz w:val="24"/>
          <w:szCs w:val="24"/>
        </w:rPr>
      </w:pPr>
      <w:r w:rsidRPr="00C60FBB">
        <w:rPr>
          <w:rFonts w:ascii="Tahoma" w:eastAsia="Cambria" w:hAnsi="Tahoma" w:cs="Tahoma"/>
          <w:sz w:val="24"/>
          <w:szCs w:val="24"/>
        </w:rPr>
        <w:t>absolwentom studiów II stopnia uczelni artystycznych lub ogólnokształcących szkół baletowych;</w:t>
      </w:r>
    </w:p>
    <w:p w14:paraId="2B3173D8" w14:textId="77777777" w:rsidR="00731674" w:rsidRPr="004A6DA1" w:rsidRDefault="00731674" w:rsidP="00181FAC">
      <w:pPr>
        <w:numPr>
          <w:ilvl w:val="0"/>
          <w:numId w:val="30"/>
        </w:numPr>
        <w:tabs>
          <w:tab w:val="left" w:pos="620"/>
        </w:tabs>
        <w:spacing w:line="276" w:lineRule="auto"/>
        <w:ind w:left="567" w:right="120" w:hanging="567"/>
        <w:jc w:val="both"/>
        <w:rPr>
          <w:rFonts w:ascii="Tahoma" w:eastAsia="Times New Roman" w:hAnsi="Tahoma" w:cs="Tahoma"/>
          <w:sz w:val="24"/>
          <w:szCs w:val="24"/>
        </w:rPr>
      </w:pPr>
      <w:r w:rsidRPr="00C60FBB">
        <w:rPr>
          <w:rFonts w:ascii="Tahoma" w:eastAsia="Cambria" w:hAnsi="Tahoma" w:cs="Tahoma"/>
          <w:sz w:val="24"/>
          <w:szCs w:val="24"/>
        </w:rPr>
        <w:t xml:space="preserve">osobom fizycznym, które wykażą osiąganie dochodu na określonym poziomie </w:t>
      </w:r>
      <w:r w:rsidR="004E3027">
        <w:rPr>
          <w:rFonts w:ascii="Tahoma" w:eastAsia="Cambria" w:hAnsi="Tahoma" w:cs="Tahoma"/>
          <w:sz w:val="24"/>
          <w:szCs w:val="24"/>
        </w:rPr>
        <w:br/>
      </w:r>
      <w:r w:rsidRPr="00C60FBB">
        <w:rPr>
          <w:rFonts w:ascii="Tahoma" w:eastAsia="Cambria" w:hAnsi="Tahoma" w:cs="Tahoma"/>
          <w:sz w:val="24"/>
          <w:szCs w:val="24"/>
        </w:rPr>
        <w:t>z wykonywanej działalności artystycznej lub twórczej w okresie trzech lat przed złożeniem wniosku o potwierdzenie status artysty zawodowego;</w:t>
      </w:r>
    </w:p>
    <w:p w14:paraId="233600F5" w14:textId="77777777" w:rsidR="00731674" w:rsidRPr="00C60FBB" w:rsidRDefault="00731674" w:rsidP="00181FAC">
      <w:pPr>
        <w:numPr>
          <w:ilvl w:val="0"/>
          <w:numId w:val="30"/>
        </w:numPr>
        <w:tabs>
          <w:tab w:val="left" w:pos="620"/>
        </w:tabs>
        <w:spacing w:line="276" w:lineRule="auto"/>
        <w:ind w:left="620" w:right="100" w:hanging="620"/>
        <w:jc w:val="both"/>
        <w:rPr>
          <w:rFonts w:ascii="Tahoma" w:eastAsia="Times New Roman" w:hAnsi="Tahoma" w:cs="Tahoma"/>
          <w:sz w:val="24"/>
          <w:szCs w:val="24"/>
        </w:rPr>
      </w:pPr>
      <w:r w:rsidRPr="00C60FBB">
        <w:rPr>
          <w:rFonts w:ascii="Tahoma" w:eastAsia="Cambria" w:hAnsi="Tahoma" w:cs="Tahoma"/>
          <w:sz w:val="24"/>
          <w:szCs w:val="24"/>
        </w:rPr>
        <w:t xml:space="preserve">osobom fizycznym, które nie wykażą osiągania dochodu, o którym mowa </w:t>
      </w:r>
      <w:r w:rsidR="004E3027">
        <w:rPr>
          <w:rFonts w:ascii="Tahoma" w:eastAsia="Cambria" w:hAnsi="Tahoma" w:cs="Tahoma"/>
          <w:sz w:val="24"/>
          <w:szCs w:val="24"/>
        </w:rPr>
        <w:br/>
      </w:r>
      <w:r w:rsidR="00226246">
        <w:rPr>
          <w:rFonts w:ascii="Tahoma" w:eastAsia="Cambria" w:hAnsi="Tahoma" w:cs="Tahoma"/>
          <w:sz w:val="24"/>
          <w:szCs w:val="24"/>
        </w:rPr>
        <w:t>w pkt 2</w:t>
      </w:r>
      <w:r w:rsidRPr="00C60FBB">
        <w:rPr>
          <w:rFonts w:ascii="Tahoma" w:eastAsia="Cambria" w:hAnsi="Tahoma" w:cs="Tahoma"/>
          <w:sz w:val="24"/>
          <w:szCs w:val="24"/>
        </w:rPr>
        <w:t>, a które mają udokumentowany dorobek artystyczny, potwierdzony przez organizację reprezentatywną.</w:t>
      </w:r>
    </w:p>
    <w:p w14:paraId="69CF8886" w14:textId="77777777" w:rsidR="00731674" w:rsidRPr="00C60FBB" w:rsidRDefault="00731674" w:rsidP="00C60FBB">
      <w:pPr>
        <w:spacing w:line="276" w:lineRule="auto"/>
        <w:ind w:left="620"/>
        <w:jc w:val="both"/>
        <w:rPr>
          <w:rFonts w:ascii="Tahoma" w:eastAsia="Cambria" w:hAnsi="Tahoma" w:cs="Tahoma"/>
          <w:sz w:val="24"/>
          <w:szCs w:val="24"/>
        </w:rPr>
      </w:pPr>
      <w:r w:rsidRPr="00C60FBB">
        <w:rPr>
          <w:rFonts w:ascii="Tahoma" w:eastAsia="Times New Roman" w:hAnsi="Tahoma" w:cs="Tahoma"/>
          <w:sz w:val="24"/>
          <w:szCs w:val="24"/>
        </w:rPr>
        <w:t xml:space="preserve">2. </w:t>
      </w:r>
      <w:r w:rsidRPr="00C60FBB">
        <w:rPr>
          <w:rFonts w:ascii="Tahoma" w:eastAsia="Cambria" w:hAnsi="Tahoma" w:cs="Tahoma"/>
          <w:sz w:val="24"/>
          <w:szCs w:val="24"/>
        </w:rPr>
        <w:t>Status artysty może być potwierdzony</w:t>
      </w:r>
      <w:r w:rsidRPr="00C60FBB">
        <w:rPr>
          <w:rFonts w:ascii="Tahoma" w:eastAsia="Times New Roman" w:hAnsi="Tahoma" w:cs="Tahoma"/>
          <w:sz w:val="24"/>
          <w:szCs w:val="24"/>
        </w:rPr>
        <w:t xml:space="preserve"> </w:t>
      </w:r>
      <w:r w:rsidRPr="00C60FBB">
        <w:rPr>
          <w:rFonts w:ascii="Tahoma" w:eastAsia="Cambria" w:hAnsi="Tahoma" w:cs="Tahoma"/>
          <w:sz w:val="24"/>
          <w:szCs w:val="24"/>
        </w:rPr>
        <w:t>wyłącznie:</w:t>
      </w:r>
    </w:p>
    <w:p w14:paraId="59B56E7F" w14:textId="77777777" w:rsidR="00731674" w:rsidRPr="00C60FBB" w:rsidRDefault="00731674" w:rsidP="001071AB">
      <w:pPr>
        <w:numPr>
          <w:ilvl w:val="0"/>
          <w:numId w:val="31"/>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osobom posiadającym obywatelstwo polskie;</w:t>
      </w:r>
    </w:p>
    <w:p w14:paraId="205CD49B" w14:textId="77777777" w:rsidR="00731674" w:rsidRPr="00C60FBB" w:rsidRDefault="00731674" w:rsidP="001071AB">
      <w:pPr>
        <w:numPr>
          <w:ilvl w:val="0"/>
          <w:numId w:val="31"/>
        </w:numPr>
        <w:tabs>
          <w:tab w:val="left" w:pos="620"/>
        </w:tabs>
        <w:spacing w:line="276" w:lineRule="auto"/>
        <w:ind w:left="620" w:right="100" w:hanging="504"/>
        <w:jc w:val="both"/>
        <w:rPr>
          <w:rFonts w:ascii="Tahoma" w:eastAsia="Times New Roman" w:hAnsi="Tahoma" w:cs="Tahoma"/>
          <w:sz w:val="24"/>
          <w:szCs w:val="24"/>
        </w:rPr>
      </w:pPr>
      <w:r w:rsidRPr="00C60FBB">
        <w:rPr>
          <w:rFonts w:ascii="Tahoma" w:eastAsia="Cambria" w:hAnsi="Tahoma" w:cs="Tahoma"/>
          <w:sz w:val="24"/>
          <w:szCs w:val="24"/>
        </w:rPr>
        <w:t>cudzoziemcom mającym miejsce zamieszkania na terytorium Rzeczypospolitej Polskiej na podstawie zezwolenia na pobyt stały, zezwolenia na pobyt rezydenta długoterminowego Unii Europejskiej, zezwolenia na pobyt czasowy udzielony w związku z okolicznością, o której mowa w art. 159 ust. 1 i art. 186 ust. 1 pkt 3 ustawy z dnia 12 grudnia 2013 r. o cudzoziemcach (Dz.U. z 2020 r. poz. 35), lub w związku z uzyskaniem w Rzeczypospolitej Polskiej statusu uchodźcy lub ochrony uzupełniającej, jeżeli zamieszkuje z członkami rodziny na terytorium Rzeczypospolitej Polskiej;</w:t>
      </w:r>
    </w:p>
    <w:p w14:paraId="24550950" w14:textId="77777777" w:rsidR="00731674" w:rsidRPr="00181FAC" w:rsidRDefault="00731674" w:rsidP="00C60FBB">
      <w:pPr>
        <w:numPr>
          <w:ilvl w:val="0"/>
          <w:numId w:val="31"/>
        </w:numPr>
        <w:tabs>
          <w:tab w:val="left" w:pos="620"/>
        </w:tabs>
        <w:spacing w:line="276" w:lineRule="auto"/>
        <w:ind w:left="620" w:right="120" w:hanging="478"/>
        <w:jc w:val="both"/>
        <w:rPr>
          <w:rFonts w:ascii="Tahoma" w:eastAsia="Cambria" w:hAnsi="Tahoma" w:cs="Tahoma"/>
          <w:sz w:val="24"/>
          <w:szCs w:val="24"/>
        </w:rPr>
      </w:pPr>
      <w:r w:rsidRPr="00181FAC">
        <w:rPr>
          <w:rFonts w:ascii="Tahoma" w:eastAsia="Cambria" w:hAnsi="Tahoma" w:cs="Tahoma"/>
          <w:sz w:val="24"/>
          <w:szCs w:val="24"/>
        </w:rPr>
        <w:t>mającym miejsce zamieszkania na terytorium Rzeczypospolitej Polskiej obywatelem państwa członkowskiego Unii Europejskiej, państwa członkowskiego Europejskiego Porozumienia o Wolnym Handlu (EFTA) - strony umowy o Europejskim Obszarze</w:t>
      </w:r>
      <w:r w:rsidR="004A6DA1" w:rsidRPr="00181FAC">
        <w:rPr>
          <w:rFonts w:ascii="Tahoma" w:eastAsia="Cambria" w:hAnsi="Tahoma" w:cs="Tahoma"/>
          <w:sz w:val="24"/>
          <w:szCs w:val="24"/>
        </w:rPr>
        <w:t xml:space="preserve"> </w:t>
      </w:r>
      <w:r w:rsidRPr="00181FAC">
        <w:rPr>
          <w:rFonts w:ascii="Tahoma" w:eastAsia="Cambria" w:hAnsi="Tahoma" w:cs="Tahoma"/>
          <w:sz w:val="24"/>
          <w:szCs w:val="24"/>
        </w:rPr>
        <w:t xml:space="preserve">Gospodarczym lub Konfederacji Szwajcarskiej oraz członkom jego rodziny w rozumieniu art. 2 pkt 4 ustawy </w:t>
      </w:r>
      <w:r w:rsidR="004E3027">
        <w:rPr>
          <w:rFonts w:ascii="Tahoma" w:eastAsia="Cambria" w:hAnsi="Tahoma" w:cs="Tahoma"/>
          <w:sz w:val="24"/>
          <w:szCs w:val="24"/>
        </w:rPr>
        <w:br/>
      </w:r>
      <w:r w:rsidRPr="00181FAC">
        <w:rPr>
          <w:rFonts w:ascii="Tahoma" w:eastAsia="Cambria" w:hAnsi="Tahoma" w:cs="Tahoma"/>
          <w:sz w:val="24"/>
          <w:szCs w:val="24"/>
        </w:rPr>
        <w:t>z dnia 14 lipca 2006 r. o wjeździe na terytorium</w:t>
      </w:r>
      <w:r w:rsidR="00181FAC" w:rsidRPr="00181FAC">
        <w:rPr>
          <w:rFonts w:ascii="Tahoma" w:eastAsia="Cambria" w:hAnsi="Tahoma" w:cs="Tahoma"/>
          <w:sz w:val="24"/>
          <w:szCs w:val="24"/>
        </w:rPr>
        <w:t xml:space="preserve"> </w:t>
      </w:r>
      <w:r w:rsidRPr="00181FAC">
        <w:rPr>
          <w:rFonts w:ascii="Tahoma" w:eastAsia="Cambria" w:hAnsi="Tahoma" w:cs="Tahoma"/>
          <w:sz w:val="24"/>
          <w:szCs w:val="24"/>
        </w:rPr>
        <w:t>Rzeczypospolitej Polskiej, pobycie oraz wyjeździe z tego terytorium obywateli</w:t>
      </w:r>
    </w:p>
    <w:p w14:paraId="6D531515" w14:textId="77777777" w:rsidR="00731674" w:rsidRPr="00C60FBB" w:rsidRDefault="00731674" w:rsidP="00C60FBB">
      <w:pPr>
        <w:spacing w:line="276" w:lineRule="auto"/>
        <w:ind w:left="620" w:right="100"/>
        <w:jc w:val="both"/>
        <w:rPr>
          <w:rFonts w:ascii="Tahoma" w:eastAsia="Cambria" w:hAnsi="Tahoma" w:cs="Tahoma"/>
          <w:sz w:val="24"/>
          <w:szCs w:val="24"/>
        </w:rPr>
      </w:pPr>
      <w:r w:rsidRPr="00C60FBB">
        <w:rPr>
          <w:rFonts w:ascii="Tahoma" w:eastAsia="Cambria" w:hAnsi="Tahoma" w:cs="Tahoma"/>
          <w:sz w:val="24"/>
          <w:szCs w:val="24"/>
        </w:rPr>
        <w:lastRenderedPageBreak/>
        <w:t>państw członkowskich Unii Europejskiej i członków ich rodzin (Dz.U. z 2019 r. poz. 293), posiadającym prawo pobytu lub prawo stałego pobytu na terytorium Rzeczypospolitej Polskiej.</w:t>
      </w:r>
    </w:p>
    <w:p w14:paraId="275CAA5C" w14:textId="77777777" w:rsidR="00731674" w:rsidRPr="00C60FBB" w:rsidRDefault="00731674" w:rsidP="001071AB">
      <w:pPr>
        <w:numPr>
          <w:ilvl w:val="0"/>
          <w:numId w:val="32"/>
        </w:numPr>
        <w:tabs>
          <w:tab w:val="left" w:pos="929"/>
        </w:tabs>
        <w:spacing w:line="276" w:lineRule="auto"/>
        <w:ind w:left="120" w:right="120" w:firstLine="508"/>
        <w:jc w:val="both"/>
        <w:rPr>
          <w:rFonts w:ascii="Tahoma" w:eastAsia="Times New Roman" w:hAnsi="Tahoma" w:cs="Tahoma"/>
          <w:sz w:val="24"/>
          <w:szCs w:val="24"/>
        </w:rPr>
      </w:pPr>
      <w:r w:rsidRPr="00C60FBB">
        <w:rPr>
          <w:rFonts w:ascii="Tahoma" w:eastAsia="Cambria" w:hAnsi="Tahoma" w:cs="Tahoma"/>
          <w:sz w:val="24"/>
          <w:szCs w:val="24"/>
        </w:rPr>
        <w:t>Rada Izby potwierdza status artysty zawodowego w drodze decyzji, wskazującej okres, w którym status artysty jest potwierdzony, liczony od pierwszego dnia miesiąca kalendarzowego.</w:t>
      </w:r>
    </w:p>
    <w:p w14:paraId="29005C45" w14:textId="77777777" w:rsidR="00731674" w:rsidRPr="00C60FBB" w:rsidRDefault="00731674" w:rsidP="00C60FBB">
      <w:pPr>
        <w:spacing w:line="276" w:lineRule="auto"/>
        <w:ind w:left="120" w:right="100"/>
        <w:jc w:val="both"/>
        <w:rPr>
          <w:rFonts w:ascii="Tahoma" w:eastAsia="Times New Roman" w:hAnsi="Tahoma" w:cs="Tahoma"/>
          <w:sz w:val="24"/>
          <w:szCs w:val="24"/>
        </w:rPr>
      </w:pPr>
    </w:p>
    <w:p w14:paraId="0DE09C89" w14:textId="77777777" w:rsidR="00731674" w:rsidRPr="00C60FBB" w:rsidRDefault="00731674" w:rsidP="004E3027">
      <w:pPr>
        <w:spacing w:line="276" w:lineRule="auto"/>
        <w:ind w:left="120" w:right="6" w:firstLine="500"/>
        <w:jc w:val="both"/>
        <w:rPr>
          <w:rFonts w:ascii="Tahoma" w:eastAsia="Cambria" w:hAnsi="Tahoma" w:cs="Tahoma"/>
          <w:sz w:val="24"/>
          <w:szCs w:val="24"/>
        </w:rPr>
      </w:pPr>
      <w:r w:rsidRPr="00C60FBB">
        <w:rPr>
          <w:rFonts w:ascii="Tahoma" w:eastAsia="Cambria" w:hAnsi="Tahoma" w:cs="Tahoma"/>
          <w:b/>
          <w:sz w:val="24"/>
          <w:szCs w:val="24"/>
        </w:rPr>
        <w:t xml:space="preserve">Art. 27. </w:t>
      </w:r>
      <w:r w:rsidRPr="00C60FBB">
        <w:rPr>
          <w:rFonts w:ascii="Tahoma" w:eastAsia="Cambria" w:hAnsi="Tahoma" w:cs="Tahoma"/>
          <w:sz w:val="24"/>
          <w:szCs w:val="24"/>
        </w:rPr>
        <w:t>1. Potwierdzenie statusu artysty zawodowego następuje na wniosek, do którego</w:t>
      </w:r>
      <w:r w:rsidRPr="00C60FBB">
        <w:rPr>
          <w:rFonts w:ascii="Tahoma" w:eastAsia="Cambria" w:hAnsi="Tahoma" w:cs="Tahoma"/>
          <w:b/>
          <w:sz w:val="24"/>
          <w:szCs w:val="24"/>
        </w:rPr>
        <w:t xml:space="preserve"> </w:t>
      </w:r>
      <w:r w:rsidRPr="00C60FBB">
        <w:rPr>
          <w:rFonts w:ascii="Tahoma" w:eastAsia="Cambria" w:hAnsi="Tahoma" w:cs="Tahoma"/>
          <w:sz w:val="24"/>
          <w:szCs w:val="24"/>
        </w:rPr>
        <w:t>dołącza się:</w:t>
      </w:r>
    </w:p>
    <w:p w14:paraId="7CE1E299" w14:textId="77777777" w:rsidR="00731674" w:rsidRPr="00C60FBB" w:rsidRDefault="00731674" w:rsidP="001071AB">
      <w:pPr>
        <w:numPr>
          <w:ilvl w:val="0"/>
          <w:numId w:val="33"/>
        </w:numPr>
        <w:tabs>
          <w:tab w:val="left" w:pos="620"/>
        </w:tabs>
        <w:spacing w:line="276" w:lineRule="auto"/>
        <w:ind w:left="620" w:hanging="504"/>
        <w:jc w:val="both"/>
        <w:rPr>
          <w:rFonts w:ascii="Tahoma" w:eastAsia="Times New Roman" w:hAnsi="Tahoma" w:cs="Tahoma"/>
          <w:sz w:val="24"/>
          <w:szCs w:val="24"/>
        </w:rPr>
      </w:pPr>
      <w:r w:rsidRPr="00C60FBB">
        <w:rPr>
          <w:rFonts w:ascii="Tahoma" w:eastAsia="Cambria" w:hAnsi="Tahoma" w:cs="Tahoma"/>
          <w:sz w:val="24"/>
          <w:szCs w:val="24"/>
        </w:rPr>
        <w:t>dyplom lub świadectwo ukończenia studiów II</w:t>
      </w:r>
      <w:r w:rsidR="004E3027">
        <w:rPr>
          <w:rFonts w:ascii="Tahoma" w:eastAsia="Cambria" w:hAnsi="Tahoma" w:cs="Tahoma"/>
          <w:sz w:val="24"/>
          <w:szCs w:val="24"/>
        </w:rPr>
        <w:t xml:space="preserve"> stopnia uczelni artystycznych </w:t>
      </w:r>
      <w:r w:rsidRPr="00C60FBB">
        <w:rPr>
          <w:rFonts w:ascii="Tahoma" w:eastAsia="Cambria" w:hAnsi="Tahoma" w:cs="Tahoma"/>
          <w:sz w:val="24"/>
          <w:szCs w:val="24"/>
        </w:rPr>
        <w:t>albo</w:t>
      </w:r>
    </w:p>
    <w:p w14:paraId="00BEF595" w14:textId="77777777" w:rsidR="00731674" w:rsidRPr="00C60FBB" w:rsidRDefault="00731674" w:rsidP="004E3027">
      <w:pPr>
        <w:numPr>
          <w:ilvl w:val="0"/>
          <w:numId w:val="33"/>
        </w:numPr>
        <w:tabs>
          <w:tab w:val="left" w:pos="620"/>
          <w:tab w:val="left" w:pos="9214"/>
        </w:tabs>
        <w:spacing w:line="276" w:lineRule="auto"/>
        <w:ind w:left="620" w:right="6" w:hanging="504"/>
        <w:jc w:val="both"/>
        <w:rPr>
          <w:rFonts w:ascii="Tahoma" w:eastAsia="Times New Roman" w:hAnsi="Tahoma" w:cs="Tahoma"/>
          <w:sz w:val="24"/>
          <w:szCs w:val="24"/>
        </w:rPr>
      </w:pPr>
      <w:r w:rsidRPr="00C60FBB">
        <w:rPr>
          <w:rFonts w:ascii="Tahoma" w:eastAsia="Cambria" w:hAnsi="Tahoma" w:cs="Tahoma"/>
          <w:sz w:val="24"/>
          <w:szCs w:val="24"/>
        </w:rPr>
        <w:t>dokumenty potwierdzające osiąganie dochodu, o którym mowa w art. 26 ust. 1 pkt 2; albo</w:t>
      </w:r>
    </w:p>
    <w:p w14:paraId="38DFFB1E" w14:textId="77777777" w:rsidR="00731674" w:rsidRPr="00C60FBB" w:rsidRDefault="00731674" w:rsidP="004A6DA1">
      <w:pPr>
        <w:spacing w:line="276" w:lineRule="auto"/>
        <w:ind w:left="567" w:hanging="425"/>
        <w:jc w:val="both"/>
        <w:rPr>
          <w:rFonts w:ascii="Tahoma" w:eastAsia="Cambria" w:hAnsi="Tahoma" w:cs="Tahoma"/>
          <w:sz w:val="24"/>
          <w:szCs w:val="24"/>
        </w:rPr>
      </w:pPr>
      <w:r w:rsidRPr="00C60FBB">
        <w:rPr>
          <w:rFonts w:ascii="Tahoma" w:eastAsia="Times New Roman" w:hAnsi="Tahoma" w:cs="Tahoma"/>
          <w:sz w:val="24"/>
          <w:szCs w:val="24"/>
        </w:rPr>
        <w:t>3)</w:t>
      </w:r>
      <w:r w:rsidRPr="00C60FBB">
        <w:rPr>
          <w:rFonts w:ascii="Tahoma" w:eastAsia="Times New Roman" w:hAnsi="Tahoma" w:cs="Tahoma"/>
          <w:sz w:val="24"/>
          <w:szCs w:val="24"/>
        </w:rPr>
        <w:tab/>
      </w:r>
      <w:r w:rsidRPr="00C60FBB">
        <w:rPr>
          <w:rFonts w:ascii="Tahoma" w:eastAsia="Cambria" w:hAnsi="Tahoma" w:cs="Tahoma"/>
          <w:sz w:val="24"/>
          <w:szCs w:val="24"/>
        </w:rPr>
        <w:t>w przypadku, o którym mowa o którym mowa w art. 26 ust. 1 pkt 3 zaświadczenie potwierdzające dorobek artystyczny wystawiony przez organizację reprezentatywną.</w:t>
      </w:r>
    </w:p>
    <w:p w14:paraId="03B18B44" w14:textId="77777777" w:rsidR="00731674" w:rsidRPr="00C60FBB" w:rsidRDefault="00731674" w:rsidP="00C60FBB">
      <w:pPr>
        <w:spacing w:line="276" w:lineRule="auto"/>
        <w:ind w:left="120"/>
        <w:jc w:val="both"/>
        <w:rPr>
          <w:rFonts w:ascii="Tahoma" w:eastAsia="Cambria" w:hAnsi="Tahoma" w:cs="Tahoma"/>
          <w:sz w:val="24"/>
          <w:szCs w:val="24"/>
        </w:rPr>
      </w:pPr>
    </w:p>
    <w:p w14:paraId="4D3854B8" w14:textId="77777777" w:rsidR="00731674" w:rsidRPr="00C60FBB" w:rsidRDefault="00731674" w:rsidP="00C60FBB">
      <w:pPr>
        <w:spacing w:line="276" w:lineRule="auto"/>
        <w:ind w:left="119" w:firstLine="380"/>
        <w:jc w:val="both"/>
        <w:rPr>
          <w:rFonts w:ascii="Tahoma" w:eastAsia="Cambria" w:hAnsi="Tahoma" w:cs="Tahoma"/>
          <w:b/>
          <w:sz w:val="24"/>
          <w:szCs w:val="24"/>
        </w:rPr>
      </w:pPr>
      <w:r w:rsidRPr="00C60FBB">
        <w:rPr>
          <w:rFonts w:ascii="Tahoma" w:eastAsia="Cambria" w:hAnsi="Tahoma" w:cs="Tahoma"/>
          <w:b/>
          <w:sz w:val="24"/>
          <w:szCs w:val="24"/>
        </w:rPr>
        <w:t xml:space="preserve">Art. 28. </w:t>
      </w:r>
      <w:r w:rsidRPr="00C60FBB">
        <w:rPr>
          <w:rFonts w:ascii="Tahoma" w:eastAsia="Cambria" w:hAnsi="Tahoma" w:cs="Tahoma"/>
          <w:sz w:val="24"/>
          <w:szCs w:val="24"/>
        </w:rPr>
        <w:t>1. Status artysty może zostać zawieszony.</w:t>
      </w:r>
    </w:p>
    <w:p w14:paraId="0516E659" w14:textId="77777777" w:rsidR="00731674" w:rsidRPr="004A6DA1" w:rsidRDefault="00731674" w:rsidP="00181FAC">
      <w:pPr>
        <w:numPr>
          <w:ilvl w:val="1"/>
          <w:numId w:val="34"/>
        </w:numPr>
        <w:tabs>
          <w:tab w:val="left" w:pos="943"/>
        </w:tabs>
        <w:spacing w:line="276" w:lineRule="auto"/>
        <w:ind w:right="100" w:firstLine="567"/>
        <w:jc w:val="both"/>
        <w:rPr>
          <w:rFonts w:ascii="Tahoma" w:eastAsia="Times New Roman" w:hAnsi="Tahoma" w:cs="Tahoma"/>
          <w:sz w:val="24"/>
          <w:szCs w:val="24"/>
        </w:rPr>
      </w:pPr>
      <w:r w:rsidRPr="00C60FBB">
        <w:rPr>
          <w:rFonts w:ascii="Tahoma" w:eastAsia="Cambria" w:hAnsi="Tahoma" w:cs="Tahoma"/>
          <w:sz w:val="24"/>
          <w:szCs w:val="24"/>
        </w:rPr>
        <w:t>Zawieszenie następuje na wniosek artysty zawodowego, na czas określony, nie krótszy niż 30 dni i nie dłuższy niż 36 miesięcy.</w:t>
      </w:r>
    </w:p>
    <w:p w14:paraId="5A8F8D17" w14:textId="77777777" w:rsidR="00731674" w:rsidRPr="004A6DA1" w:rsidRDefault="00731674" w:rsidP="00181FAC">
      <w:pPr>
        <w:numPr>
          <w:ilvl w:val="1"/>
          <w:numId w:val="34"/>
        </w:numPr>
        <w:tabs>
          <w:tab w:val="left" w:pos="919"/>
        </w:tabs>
        <w:spacing w:line="276" w:lineRule="auto"/>
        <w:ind w:right="100" w:firstLine="567"/>
        <w:jc w:val="both"/>
        <w:rPr>
          <w:rFonts w:ascii="Tahoma" w:eastAsia="Times New Roman" w:hAnsi="Tahoma" w:cs="Tahoma"/>
          <w:sz w:val="24"/>
          <w:szCs w:val="24"/>
        </w:rPr>
      </w:pPr>
      <w:r w:rsidRPr="00C60FBB">
        <w:rPr>
          <w:rFonts w:ascii="Tahoma" w:eastAsia="Cambria" w:hAnsi="Tahoma" w:cs="Tahoma"/>
          <w:sz w:val="24"/>
          <w:szCs w:val="24"/>
        </w:rPr>
        <w:t>Status artysty zawodowego może zostać w każdej chwili wznowiony na wniosek artysty zawodowego.</w:t>
      </w:r>
    </w:p>
    <w:p w14:paraId="5024A45D" w14:textId="77777777" w:rsidR="00731674" w:rsidRPr="004A6DA1" w:rsidRDefault="00731674" w:rsidP="00181FAC">
      <w:pPr>
        <w:numPr>
          <w:ilvl w:val="1"/>
          <w:numId w:val="34"/>
        </w:numPr>
        <w:tabs>
          <w:tab w:val="left" w:pos="860"/>
        </w:tabs>
        <w:spacing w:line="276" w:lineRule="auto"/>
        <w:ind w:firstLine="567"/>
        <w:jc w:val="both"/>
        <w:rPr>
          <w:rFonts w:ascii="Tahoma" w:eastAsia="Times New Roman" w:hAnsi="Tahoma" w:cs="Tahoma"/>
          <w:sz w:val="24"/>
          <w:szCs w:val="24"/>
        </w:rPr>
      </w:pPr>
      <w:r w:rsidRPr="00C60FBB">
        <w:rPr>
          <w:rFonts w:ascii="Tahoma" w:eastAsia="Cambria" w:hAnsi="Tahoma" w:cs="Tahoma"/>
          <w:sz w:val="24"/>
          <w:szCs w:val="24"/>
        </w:rPr>
        <w:t>Wnioski kieruje się do Rady Izby.</w:t>
      </w:r>
    </w:p>
    <w:p w14:paraId="28C26B0A" w14:textId="77777777" w:rsidR="00731674" w:rsidRPr="00C60FBB" w:rsidRDefault="00731674" w:rsidP="00181FAC">
      <w:pPr>
        <w:numPr>
          <w:ilvl w:val="1"/>
          <w:numId w:val="34"/>
        </w:numPr>
        <w:tabs>
          <w:tab w:val="left" w:pos="910"/>
        </w:tabs>
        <w:spacing w:line="276" w:lineRule="auto"/>
        <w:ind w:left="120" w:right="120" w:firstLine="447"/>
        <w:jc w:val="both"/>
        <w:rPr>
          <w:rFonts w:ascii="Tahoma" w:eastAsia="Times New Roman" w:hAnsi="Tahoma" w:cs="Tahoma"/>
          <w:sz w:val="24"/>
          <w:szCs w:val="24"/>
        </w:rPr>
      </w:pPr>
      <w:r w:rsidRPr="00C60FBB">
        <w:rPr>
          <w:rFonts w:ascii="Tahoma" w:eastAsia="Cambria" w:hAnsi="Tahoma" w:cs="Tahoma"/>
          <w:sz w:val="24"/>
          <w:szCs w:val="24"/>
        </w:rPr>
        <w:t>Rada Izby podejmuje decyzje w sprawie zawieszenia i wznowienia statusu artysty zawodowego, wskazując na datę początku i końca zawieszenia, nie wcześniejszą niż termin wydania decyzji w sprawie zawieszenia.</w:t>
      </w:r>
    </w:p>
    <w:p w14:paraId="45911DA6" w14:textId="77777777" w:rsidR="00731674" w:rsidRPr="00C60FBB" w:rsidRDefault="00731674" w:rsidP="00181FAC">
      <w:pPr>
        <w:numPr>
          <w:ilvl w:val="1"/>
          <w:numId w:val="34"/>
        </w:numPr>
        <w:tabs>
          <w:tab w:val="left" w:pos="931"/>
        </w:tabs>
        <w:spacing w:line="276" w:lineRule="auto"/>
        <w:ind w:left="120" w:right="120" w:firstLine="447"/>
        <w:jc w:val="both"/>
        <w:rPr>
          <w:rFonts w:ascii="Tahoma" w:eastAsia="Cambria" w:hAnsi="Tahoma" w:cs="Tahoma"/>
          <w:sz w:val="24"/>
          <w:szCs w:val="24"/>
        </w:rPr>
      </w:pPr>
      <w:r w:rsidRPr="00C60FBB">
        <w:rPr>
          <w:rFonts w:ascii="Tahoma" w:eastAsia="Cambria" w:hAnsi="Tahoma" w:cs="Tahoma"/>
          <w:sz w:val="24"/>
          <w:szCs w:val="24"/>
        </w:rPr>
        <w:t>W trakcie zawieszenia artysta zawodowy nie jest obowiązany do prowadzenia i dokumentowania działalności artystycznej ani twórczej, a biegi terminów do weryfikacji statusu artysty zawodowego ulegają zawieszeniu. Artysta zawodowy traci w czasie zawieszenia statusu artysty zawodowego prawo do korzystania z przyznanych ustawą uprawnień.</w:t>
      </w:r>
    </w:p>
    <w:p w14:paraId="6B2B39ED" w14:textId="77777777" w:rsidR="00731674" w:rsidRPr="00C60FBB" w:rsidRDefault="00731674" w:rsidP="00C60FBB">
      <w:pPr>
        <w:spacing w:line="276" w:lineRule="auto"/>
        <w:ind w:right="100"/>
        <w:jc w:val="both"/>
        <w:rPr>
          <w:rFonts w:ascii="Tahoma" w:eastAsia="Times New Roman" w:hAnsi="Tahoma" w:cs="Tahoma"/>
          <w:sz w:val="24"/>
          <w:szCs w:val="24"/>
        </w:rPr>
      </w:pPr>
    </w:p>
    <w:p w14:paraId="745A2404" w14:textId="77777777" w:rsidR="00731674" w:rsidRPr="00C60FBB" w:rsidRDefault="00731674" w:rsidP="00C60FBB">
      <w:pPr>
        <w:spacing w:line="276" w:lineRule="auto"/>
        <w:ind w:right="100" w:firstLine="628"/>
        <w:jc w:val="both"/>
        <w:rPr>
          <w:rFonts w:ascii="Tahoma" w:eastAsia="Cambria" w:hAnsi="Tahoma" w:cs="Tahoma"/>
          <w:sz w:val="24"/>
          <w:szCs w:val="24"/>
        </w:rPr>
      </w:pPr>
      <w:r w:rsidRPr="00C60FBB">
        <w:rPr>
          <w:rFonts w:ascii="Tahoma" w:eastAsia="Cambria" w:hAnsi="Tahoma" w:cs="Tahoma"/>
          <w:b/>
          <w:sz w:val="24"/>
          <w:szCs w:val="24"/>
        </w:rPr>
        <w:t xml:space="preserve">Art. 29. </w:t>
      </w:r>
      <w:r w:rsidRPr="00C60FBB">
        <w:rPr>
          <w:rFonts w:ascii="Tahoma" w:eastAsia="Cambria" w:hAnsi="Tahoma" w:cs="Tahoma"/>
          <w:sz w:val="24"/>
          <w:szCs w:val="24"/>
        </w:rPr>
        <w:t>1. Weryfikacja statusu artysty następuje na miesiąc przed upływem</w:t>
      </w:r>
      <w:r w:rsidRPr="00C60FBB">
        <w:rPr>
          <w:rFonts w:ascii="Tahoma" w:eastAsia="Cambria" w:hAnsi="Tahoma" w:cs="Tahoma"/>
          <w:b/>
          <w:sz w:val="24"/>
          <w:szCs w:val="24"/>
        </w:rPr>
        <w:t xml:space="preserve"> </w:t>
      </w:r>
      <w:r w:rsidR="004E3027">
        <w:rPr>
          <w:rFonts w:ascii="Tahoma" w:eastAsia="Cambria" w:hAnsi="Tahoma" w:cs="Tahoma"/>
          <w:b/>
          <w:sz w:val="24"/>
          <w:szCs w:val="24"/>
        </w:rPr>
        <w:br/>
      </w:r>
      <w:r w:rsidRPr="00C60FBB">
        <w:rPr>
          <w:rFonts w:ascii="Tahoma" w:eastAsia="Cambria" w:hAnsi="Tahoma" w:cs="Tahoma"/>
          <w:sz w:val="24"/>
          <w:szCs w:val="24"/>
        </w:rPr>
        <w:t>5 lat od</w:t>
      </w:r>
      <w:r w:rsidRPr="00C60FBB">
        <w:rPr>
          <w:rFonts w:ascii="Tahoma" w:eastAsia="Cambria" w:hAnsi="Tahoma" w:cs="Tahoma"/>
          <w:b/>
          <w:sz w:val="24"/>
          <w:szCs w:val="24"/>
        </w:rPr>
        <w:t xml:space="preserve"> </w:t>
      </w:r>
      <w:r w:rsidRPr="00C60FBB">
        <w:rPr>
          <w:rFonts w:ascii="Tahoma" w:eastAsia="Cambria" w:hAnsi="Tahoma" w:cs="Tahoma"/>
          <w:sz w:val="24"/>
          <w:szCs w:val="24"/>
        </w:rPr>
        <w:t>wydania decyzji o potwierdzeniu statusu artysty zawodowego, lub decyzji o pozytywnej weryfikacji statusu artysty.</w:t>
      </w:r>
    </w:p>
    <w:p w14:paraId="4124B573" w14:textId="77777777" w:rsidR="00731674" w:rsidRPr="004A6DA1" w:rsidRDefault="00731674" w:rsidP="00181FAC">
      <w:pPr>
        <w:numPr>
          <w:ilvl w:val="0"/>
          <w:numId w:val="35"/>
        </w:numPr>
        <w:tabs>
          <w:tab w:val="left" w:pos="781"/>
        </w:tabs>
        <w:spacing w:line="276" w:lineRule="auto"/>
        <w:ind w:right="100" w:firstLine="567"/>
        <w:jc w:val="both"/>
        <w:rPr>
          <w:rFonts w:ascii="Tahoma" w:eastAsia="Times New Roman" w:hAnsi="Tahoma" w:cs="Tahoma"/>
          <w:sz w:val="24"/>
          <w:szCs w:val="24"/>
        </w:rPr>
      </w:pPr>
      <w:bookmarkStart w:id="6" w:name="page7"/>
      <w:bookmarkEnd w:id="6"/>
      <w:r w:rsidRPr="00C60FBB">
        <w:rPr>
          <w:rFonts w:ascii="Tahoma" w:eastAsia="Cambria" w:hAnsi="Tahoma" w:cs="Tahoma"/>
          <w:sz w:val="24"/>
          <w:szCs w:val="24"/>
        </w:rPr>
        <w:t>Weryfikacja dokonywana jest z urzędu przez Radę Izby na podstawie złożonych przez artystę zawodowego do właściwego dla niego naczelnika urzędu skarbowego zeznań z osiągniętych dochodów z działalności artystycznej lub działalności twórczej w okresie pięciu lat poprzedzających weryfikację, chyba że artysta zawodowy złoży oświadczenie o rezygnacji z weryfikacji.</w:t>
      </w:r>
    </w:p>
    <w:p w14:paraId="3851CA54" w14:textId="77777777" w:rsidR="00731674" w:rsidRPr="004A6DA1" w:rsidRDefault="00731674" w:rsidP="00181FAC">
      <w:pPr>
        <w:numPr>
          <w:ilvl w:val="0"/>
          <w:numId w:val="35"/>
        </w:numPr>
        <w:tabs>
          <w:tab w:val="left" w:pos="808"/>
        </w:tabs>
        <w:spacing w:line="276" w:lineRule="auto"/>
        <w:ind w:left="4" w:right="120" w:firstLine="563"/>
        <w:jc w:val="both"/>
        <w:rPr>
          <w:rFonts w:ascii="Tahoma" w:eastAsia="Cambria" w:hAnsi="Tahoma" w:cs="Tahoma"/>
          <w:sz w:val="24"/>
          <w:szCs w:val="24"/>
        </w:rPr>
      </w:pPr>
      <w:r w:rsidRPr="004A6DA1">
        <w:rPr>
          <w:rFonts w:ascii="Tahoma" w:eastAsia="Cambria" w:hAnsi="Tahoma" w:cs="Tahoma"/>
          <w:sz w:val="24"/>
          <w:szCs w:val="24"/>
        </w:rPr>
        <w:t xml:space="preserve">W przypadku zawieszenia statusu artysty, o którym mowa w art. 28, Rada Izby weryfikuje status artysty zawodowego po wznowieniu tego statusu, na wniosek artysty zawodowego złożony nie później niż w ciągu 5 lat od wydania decyzji </w:t>
      </w:r>
      <w:r w:rsidR="004E3027">
        <w:rPr>
          <w:rFonts w:ascii="Tahoma" w:eastAsia="Cambria" w:hAnsi="Tahoma" w:cs="Tahoma"/>
          <w:sz w:val="24"/>
          <w:szCs w:val="24"/>
        </w:rPr>
        <w:br/>
      </w:r>
      <w:r w:rsidRPr="004A6DA1">
        <w:rPr>
          <w:rFonts w:ascii="Tahoma" w:eastAsia="Cambria" w:hAnsi="Tahoma" w:cs="Tahoma"/>
          <w:sz w:val="24"/>
          <w:szCs w:val="24"/>
        </w:rPr>
        <w:t>o potwierdzeniu statusu artysty zawodowego lub decyzji o pozytywnej weryfikacji statusu artysty.</w:t>
      </w:r>
    </w:p>
    <w:p w14:paraId="34CBD248" w14:textId="77777777" w:rsidR="00731674" w:rsidRPr="00C60FBB" w:rsidRDefault="00731674" w:rsidP="001071AB">
      <w:pPr>
        <w:numPr>
          <w:ilvl w:val="0"/>
          <w:numId w:val="36"/>
        </w:numPr>
        <w:tabs>
          <w:tab w:val="left" w:pos="800"/>
        </w:tabs>
        <w:spacing w:line="276" w:lineRule="auto"/>
        <w:ind w:left="4" w:right="100" w:firstLine="508"/>
        <w:jc w:val="both"/>
        <w:rPr>
          <w:rFonts w:ascii="Tahoma" w:eastAsia="Times New Roman" w:hAnsi="Tahoma" w:cs="Tahoma"/>
          <w:sz w:val="24"/>
          <w:szCs w:val="24"/>
        </w:rPr>
      </w:pPr>
      <w:r w:rsidRPr="00C60FBB">
        <w:rPr>
          <w:rFonts w:ascii="Tahoma" w:eastAsia="Cambria" w:hAnsi="Tahoma" w:cs="Tahoma"/>
          <w:sz w:val="24"/>
          <w:szCs w:val="24"/>
        </w:rPr>
        <w:lastRenderedPageBreak/>
        <w:t>W przypadku złożenia przez artystę zawodowego oświadczenia o rezygnacji z weryfikacji, o którym mowa w ust. 2, lub niezłożenia wniosku w terminie wskazanym w ust. 3, status artysty wygasa z mocy prawa.</w:t>
      </w:r>
    </w:p>
    <w:p w14:paraId="0A4EDEDD" w14:textId="77777777" w:rsidR="00731674" w:rsidRPr="00C60FBB" w:rsidRDefault="00731674" w:rsidP="00C60FBB">
      <w:pPr>
        <w:spacing w:line="276" w:lineRule="auto"/>
        <w:ind w:right="100"/>
        <w:jc w:val="both"/>
        <w:rPr>
          <w:rFonts w:ascii="Tahoma" w:eastAsia="Times New Roman" w:hAnsi="Tahoma" w:cs="Tahoma"/>
          <w:sz w:val="24"/>
          <w:szCs w:val="24"/>
        </w:rPr>
      </w:pPr>
    </w:p>
    <w:p w14:paraId="0EC87B70" w14:textId="77777777" w:rsidR="00731674" w:rsidRPr="00C60FBB" w:rsidRDefault="00731674" w:rsidP="004E3027">
      <w:pPr>
        <w:spacing w:line="276" w:lineRule="auto"/>
        <w:ind w:right="6" w:firstLine="567"/>
        <w:jc w:val="both"/>
        <w:rPr>
          <w:rFonts w:ascii="Tahoma" w:eastAsia="Cambria" w:hAnsi="Tahoma" w:cs="Tahoma"/>
          <w:sz w:val="24"/>
          <w:szCs w:val="24"/>
        </w:rPr>
      </w:pPr>
      <w:r w:rsidRPr="00C60FBB">
        <w:rPr>
          <w:rFonts w:ascii="Tahoma" w:eastAsia="Cambria" w:hAnsi="Tahoma" w:cs="Tahoma"/>
          <w:b/>
          <w:sz w:val="24"/>
          <w:szCs w:val="24"/>
        </w:rPr>
        <w:t>Art. 30</w:t>
      </w:r>
      <w:r w:rsidRPr="00C60FBB">
        <w:rPr>
          <w:rFonts w:ascii="Tahoma" w:eastAsia="Cambria" w:hAnsi="Tahoma" w:cs="Tahoma"/>
          <w:sz w:val="24"/>
          <w:szCs w:val="24"/>
        </w:rPr>
        <w:t>. 1. Weryfikacja statusu artysty zawodowego polega na sprawdzeniu, czy</w:t>
      </w:r>
      <w:r w:rsidRPr="00C60FBB">
        <w:rPr>
          <w:rFonts w:ascii="Tahoma" w:eastAsia="Cambria" w:hAnsi="Tahoma" w:cs="Tahoma"/>
          <w:b/>
          <w:sz w:val="24"/>
          <w:szCs w:val="24"/>
        </w:rPr>
        <w:t xml:space="preserve"> </w:t>
      </w:r>
      <w:r w:rsidRPr="00C60FBB">
        <w:rPr>
          <w:rFonts w:ascii="Tahoma" w:eastAsia="Cambria" w:hAnsi="Tahoma" w:cs="Tahoma"/>
          <w:sz w:val="24"/>
          <w:szCs w:val="24"/>
        </w:rPr>
        <w:t>artysta uzyskał w ciąg u ostatnich 5 lat określony przychód z działalności artystycznej lub działalności twórczej.</w:t>
      </w:r>
    </w:p>
    <w:p w14:paraId="3C341F2D" w14:textId="77777777" w:rsidR="00731674" w:rsidRPr="00C60FBB" w:rsidRDefault="00731674" w:rsidP="00C60FBB">
      <w:pPr>
        <w:spacing w:line="276" w:lineRule="auto"/>
        <w:ind w:left="504"/>
        <w:jc w:val="both"/>
        <w:rPr>
          <w:rFonts w:ascii="Tahoma" w:eastAsia="Cambria" w:hAnsi="Tahoma" w:cs="Tahoma"/>
          <w:sz w:val="24"/>
          <w:szCs w:val="24"/>
        </w:rPr>
      </w:pPr>
      <w:r w:rsidRPr="00C60FBB">
        <w:rPr>
          <w:rFonts w:ascii="Tahoma" w:eastAsia="Times New Roman" w:hAnsi="Tahoma" w:cs="Tahoma"/>
          <w:sz w:val="24"/>
          <w:szCs w:val="24"/>
        </w:rPr>
        <w:t xml:space="preserve">2. </w:t>
      </w:r>
      <w:r w:rsidRPr="00C60FBB">
        <w:rPr>
          <w:rFonts w:ascii="Tahoma" w:eastAsia="Cambria" w:hAnsi="Tahoma" w:cs="Tahoma"/>
          <w:sz w:val="24"/>
          <w:szCs w:val="24"/>
        </w:rPr>
        <w:t>W przypadku weryfikacji:</w:t>
      </w:r>
    </w:p>
    <w:p w14:paraId="369CD09F" w14:textId="77777777" w:rsidR="00731674" w:rsidRPr="00C60FBB" w:rsidRDefault="00731674" w:rsidP="001071AB">
      <w:pPr>
        <w:numPr>
          <w:ilvl w:val="0"/>
          <w:numId w:val="37"/>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pozytywnej – Rada Izby wydaje decyzję o przedłużeniu statusu artysty zawodowego;</w:t>
      </w:r>
    </w:p>
    <w:p w14:paraId="38FC4458" w14:textId="77777777" w:rsidR="00731674" w:rsidRPr="00C60FBB" w:rsidRDefault="00731674" w:rsidP="001071AB">
      <w:pPr>
        <w:numPr>
          <w:ilvl w:val="0"/>
          <w:numId w:val="37"/>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negatywnej – Rada Izby wydaje decyzję o utracie statusu artysty zawodowego.</w:t>
      </w:r>
    </w:p>
    <w:p w14:paraId="40D6C2FA" w14:textId="77777777" w:rsidR="00731674" w:rsidRPr="00C60FBB" w:rsidRDefault="00731674" w:rsidP="00C60FBB">
      <w:pPr>
        <w:spacing w:line="276" w:lineRule="auto"/>
        <w:ind w:right="100"/>
        <w:jc w:val="both"/>
        <w:rPr>
          <w:rFonts w:ascii="Tahoma" w:eastAsia="Times New Roman" w:hAnsi="Tahoma" w:cs="Tahoma"/>
          <w:sz w:val="24"/>
          <w:szCs w:val="24"/>
        </w:rPr>
      </w:pPr>
    </w:p>
    <w:p w14:paraId="0A02D6F4" w14:textId="77777777" w:rsidR="00731674" w:rsidRPr="00C60FBB" w:rsidRDefault="00731674" w:rsidP="00C60FBB">
      <w:pPr>
        <w:spacing w:line="276" w:lineRule="auto"/>
        <w:ind w:right="100" w:firstLine="515"/>
        <w:jc w:val="both"/>
        <w:rPr>
          <w:rFonts w:ascii="Tahoma" w:eastAsia="Cambria" w:hAnsi="Tahoma" w:cs="Tahoma"/>
          <w:sz w:val="24"/>
          <w:szCs w:val="24"/>
        </w:rPr>
      </w:pPr>
      <w:r w:rsidRPr="00C60FBB">
        <w:rPr>
          <w:rFonts w:ascii="Tahoma" w:eastAsia="Cambria" w:hAnsi="Tahoma" w:cs="Tahoma"/>
          <w:b/>
          <w:sz w:val="24"/>
          <w:szCs w:val="24"/>
        </w:rPr>
        <w:t xml:space="preserve">Art. 31. </w:t>
      </w:r>
      <w:r w:rsidRPr="00C60FBB">
        <w:rPr>
          <w:rFonts w:ascii="Tahoma" w:eastAsia="Cambria" w:hAnsi="Tahoma" w:cs="Tahoma"/>
          <w:sz w:val="24"/>
          <w:szCs w:val="24"/>
        </w:rPr>
        <w:t>W przypadku braku możliwości wykazania się uzyskaniem wymaganego</w:t>
      </w:r>
      <w:r w:rsidRPr="00C60FBB">
        <w:rPr>
          <w:rFonts w:ascii="Tahoma" w:eastAsia="Cambria" w:hAnsi="Tahoma" w:cs="Tahoma"/>
          <w:b/>
          <w:sz w:val="24"/>
          <w:szCs w:val="24"/>
        </w:rPr>
        <w:t xml:space="preserve"> </w:t>
      </w:r>
      <w:r w:rsidRPr="00C60FBB">
        <w:rPr>
          <w:rFonts w:ascii="Tahoma" w:eastAsia="Cambria" w:hAnsi="Tahoma" w:cs="Tahoma"/>
          <w:sz w:val="24"/>
          <w:szCs w:val="24"/>
        </w:rPr>
        <w:t xml:space="preserve">przychodu z prowadzonej działalności artystycznej lub działalności twórczej, artysta zawodowy może zwrócić się do organizacji reprezentatywnej </w:t>
      </w:r>
      <w:r w:rsidR="004E3027">
        <w:rPr>
          <w:rFonts w:ascii="Tahoma" w:eastAsia="Cambria" w:hAnsi="Tahoma" w:cs="Tahoma"/>
          <w:sz w:val="24"/>
          <w:szCs w:val="24"/>
        </w:rPr>
        <w:br/>
      </w:r>
      <w:r w:rsidRPr="00C60FBB">
        <w:rPr>
          <w:rFonts w:ascii="Tahoma" w:eastAsia="Cambria" w:hAnsi="Tahoma" w:cs="Tahoma"/>
          <w:sz w:val="24"/>
          <w:szCs w:val="24"/>
        </w:rPr>
        <w:t>o potwierdzenie dorobku artystycznego. Przepisy art. 22. stosują się odpowiednio.</w:t>
      </w:r>
    </w:p>
    <w:p w14:paraId="29FCF1DC" w14:textId="77777777" w:rsidR="00731674" w:rsidRPr="00C60FBB" w:rsidRDefault="00731674" w:rsidP="00C60FBB">
      <w:pPr>
        <w:spacing w:line="276" w:lineRule="auto"/>
        <w:ind w:right="100" w:firstLine="515"/>
        <w:jc w:val="both"/>
        <w:rPr>
          <w:rFonts w:ascii="Tahoma" w:eastAsia="Times New Roman" w:hAnsi="Tahoma" w:cs="Tahoma"/>
          <w:sz w:val="24"/>
          <w:szCs w:val="24"/>
        </w:rPr>
      </w:pPr>
    </w:p>
    <w:p w14:paraId="67D746A2" w14:textId="77777777" w:rsidR="00731674" w:rsidRPr="00C60FBB" w:rsidRDefault="00731674" w:rsidP="00C60FBB">
      <w:pPr>
        <w:spacing w:line="276" w:lineRule="auto"/>
        <w:ind w:right="100" w:firstLine="567"/>
        <w:jc w:val="both"/>
        <w:rPr>
          <w:rFonts w:ascii="Tahoma" w:eastAsia="Cambria" w:hAnsi="Tahoma" w:cs="Tahoma"/>
          <w:sz w:val="24"/>
          <w:szCs w:val="24"/>
        </w:rPr>
      </w:pPr>
      <w:r w:rsidRPr="00C60FBB">
        <w:rPr>
          <w:rFonts w:ascii="Tahoma" w:eastAsia="Cambria" w:hAnsi="Tahoma" w:cs="Tahoma"/>
          <w:b/>
          <w:sz w:val="24"/>
          <w:szCs w:val="24"/>
        </w:rPr>
        <w:t xml:space="preserve">Art. 32. </w:t>
      </w:r>
      <w:r w:rsidRPr="00C60FBB">
        <w:rPr>
          <w:rFonts w:ascii="Tahoma" w:eastAsia="Cambria" w:hAnsi="Tahoma" w:cs="Tahoma"/>
          <w:sz w:val="24"/>
          <w:szCs w:val="24"/>
        </w:rPr>
        <w:t>Status artysty zawodowego potwierdzany jest bezterminowo bez</w:t>
      </w:r>
      <w:r w:rsidRPr="00C60FBB">
        <w:rPr>
          <w:rFonts w:ascii="Tahoma" w:eastAsia="Cambria" w:hAnsi="Tahoma" w:cs="Tahoma"/>
          <w:b/>
          <w:sz w:val="24"/>
          <w:szCs w:val="24"/>
        </w:rPr>
        <w:t xml:space="preserve"> </w:t>
      </w:r>
      <w:r w:rsidRPr="00C60FBB">
        <w:rPr>
          <w:rFonts w:ascii="Tahoma" w:eastAsia="Cambria" w:hAnsi="Tahoma" w:cs="Tahoma"/>
          <w:sz w:val="24"/>
          <w:szCs w:val="24"/>
        </w:rPr>
        <w:t>konieczności przeprowadzania weryfikacji w przypadku posiadania statusu artysty zawodowego przez 20 lat.</w:t>
      </w:r>
    </w:p>
    <w:p w14:paraId="48BD9A28" w14:textId="77777777" w:rsidR="00731674" w:rsidRPr="00C60FBB" w:rsidRDefault="00731674" w:rsidP="00C60FBB">
      <w:pPr>
        <w:spacing w:line="276" w:lineRule="auto"/>
        <w:ind w:right="100"/>
        <w:jc w:val="both"/>
        <w:rPr>
          <w:rFonts w:ascii="Tahoma" w:eastAsia="Times New Roman" w:hAnsi="Tahoma" w:cs="Tahoma"/>
          <w:sz w:val="24"/>
          <w:szCs w:val="24"/>
        </w:rPr>
      </w:pPr>
    </w:p>
    <w:p w14:paraId="2CCFBA30" w14:textId="77777777" w:rsidR="00731674" w:rsidRPr="004A6DA1" w:rsidRDefault="00731674" w:rsidP="004A6DA1">
      <w:pPr>
        <w:spacing w:line="276" w:lineRule="auto"/>
        <w:ind w:right="100" w:firstLine="512"/>
        <w:jc w:val="both"/>
        <w:rPr>
          <w:rFonts w:ascii="Tahoma" w:eastAsia="Cambria" w:hAnsi="Tahoma" w:cs="Tahoma"/>
          <w:sz w:val="24"/>
          <w:szCs w:val="24"/>
        </w:rPr>
      </w:pPr>
      <w:r w:rsidRPr="00C60FBB">
        <w:rPr>
          <w:rFonts w:ascii="Tahoma" w:eastAsia="Cambria" w:hAnsi="Tahoma" w:cs="Tahoma"/>
          <w:b/>
          <w:sz w:val="24"/>
          <w:szCs w:val="24"/>
        </w:rPr>
        <w:t xml:space="preserve">Art. 33. </w:t>
      </w:r>
      <w:r w:rsidRPr="00C60FBB">
        <w:rPr>
          <w:rFonts w:ascii="Tahoma" w:eastAsia="Cambria" w:hAnsi="Tahoma" w:cs="Tahoma"/>
          <w:sz w:val="24"/>
          <w:szCs w:val="24"/>
        </w:rPr>
        <w:t>1. Od decyzji Rady Izby w sprawie potwierdzenia statusu artysty</w:t>
      </w:r>
      <w:r w:rsidRPr="00C60FBB">
        <w:rPr>
          <w:rFonts w:ascii="Tahoma" w:eastAsia="Cambria" w:hAnsi="Tahoma" w:cs="Tahoma"/>
          <w:b/>
          <w:sz w:val="24"/>
          <w:szCs w:val="24"/>
        </w:rPr>
        <w:t xml:space="preserve"> </w:t>
      </w:r>
      <w:r w:rsidRPr="00C60FBB">
        <w:rPr>
          <w:rFonts w:ascii="Tahoma" w:eastAsia="Cambria" w:hAnsi="Tahoma" w:cs="Tahoma"/>
          <w:sz w:val="24"/>
          <w:szCs w:val="24"/>
        </w:rPr>
        <w:t>zawodowego, jego weryfikacji i bezterminowego potwierdzenia, przysługuje odwołanie do ministra właściwego do spraw kultury i ochrony dziedzictwa narodowego.</w:t>
      </w:r>
    </w:p>
    <w:p w14:paraId="38268C1E" w14:textId="77777777" w:rsidR="00731674" w:rsidRPr="00C60FBB" w:rsidRDefault="00731674" w:rsidP="001071AB">
      <w:pPr>
        <w:numPr>
          <w:ilvl w:val="0"/>
          <w:numId w:val="38"/>
        </w:numPr>
        <w:tabs>
          <w:tab w:val="left" w:pos="764"/>
        </w:tabs>
        <w:spacing w:line="276" w:lineRule="auto"/>
        <w:ind w:left="4" w:right="100" w:firstLine="508"/>
        <w:jc w:val="both"/>
        <w:rPr>
          <w:rFonts w:ascii="Tahoma" w:eastAsia="Cambria" w:hAnsi="Tahoma" w:cs="Tahoma"/>
          <w:sz w:val="24"/>
          <w:szCs w:val="24"/>
        </w:rPr>
      </w:pPr>
      <w:r w:rsidRPr="00C60FBB">
        <w:rPr>
          <w:rFonts w:ascii="Tahoma" w:eastAsia="Cambria" w:hAnsi="Tahoma" w:cs="Tahoma"/>
          <w:sz w:val="24"/>
          <w:szCs w:val="24"/>
        </w:rPr>
        <w:t xml:space="preserve">Do postępowań, o których mowa w ust. 1, stosuje się przepisy ustawy z dnia 14 czerwca 1960 r. - Kodeks postępowania administracyjnego (Dz. U. z 2020 r. poz. </w:t>
      </w:r>
      <w:r w:rsidR="004A6DA1">
        <w:rPr>
          <w:rFonts w:ascii="Tahoma" w:eastAsia="Cambria" w:hAnsi="Tahoma" w:cs="Tahoma"/>
          <w:sz w:val="24"/>
          <w:szCs w:val="24"/>
        </w:rPr>
        <w:t>256, z póżn.zm.</w:t>
      </w:r>
      <w:r w:rsidRPr="00C60FBB">
        <w:rPr>
          <w:rFonts w:ascii="Tahoma" w:eastAsia="Cambria" w:hAnsi="Tahoma" w:cs="Tahoma"/>
          <w:sz w:val="24"/>
          <w:szCs w:val="24"/>
        </w:rPr>
        <w:t>).</w:t>
      </w:r>
    </w:p>
    <w:p w14:paraId="39DA3C15" w14:textId="77777777" w:rsidR="00731674" w:rsidRPr="00C60FBB" w:rsidRDefault="00731674" w:rsidP="00C60FBB">
      <w:pPr>
        <w:spacing w:line="276" w:lineRule="auto"/>
        <w:ind w:right="100"/>
        <w:jc w:val="both"/>
        <w:rPr>
          <w:rFonts w:ascii="Tahoma" w:eastAsia="Times New Roman" w:hAnsi="Tahoma" w:cs="Tahoma"/>
          <w:sz w:val="24"/>
          <w:szCs w:val="24"/>
        </w:rPr>
      </w:pPr>
    </w:p>
    <w:p w14:paraId="043FBBA9" w14:textId="77777777" w:rsidR="00731674" w:rsidRDefault="00731674" w:rsidP="00C60FBB">
      <w:pPr>
        <w:spacing w:line="276" w:lineRule="auto"/>
        <w:ind w:right="100" w:firstLine="512"/>
        <w:jc w:val="both"/>
        <w:rPr>
          <w:rFonts w:ascii="Tahoma" w:eastAsia="Cambria" w:hAnsi="Tahoma" w:cs="Tahoma"/>
          <w:sz w:val="24"/>
          <w:szCs w:val="24"/>
        </w:rPr>
      </w:pPr>
      <w:r w:rsidRPr="00C60FBB">
        <w:rPr>
          <w:rFonts w:ascii="Tahoma" w:eastAsia="Cambria" w:hAnsi="Tahoma" w:cs="Tahoma"/>
          <w:b/>
          <w:sz w:val="24"/>
          <w:szCs w:val="24"/>
        </w:rPr>
        <w:t xml:space="preserve">Art. 34. </w:t>
      </w:r>
      <w:r w:rsidRPr="00C60FBB">
        <w:rPr>
          <w:rFonts w:ascii="Tahoma" w:eastAsia="Cambria" w:hAnsi="Tahoma" w:cs="Tahoma"/>
          <w:sz w:val="24"/>
          <w:szCs w:val="24"/>
        </w:rPr>
        <w:t>Rada Izby określi, w drodze</w:t>
      </w:r>
      <w:r w:rsidRPr="00C60FBB">
        <w:rPr>
          <w:rFonts w:ascii="Tahoma" w:eastAsia="Cambria" w:hAnsi="Tahoma" w:cs="Tahoma"/>
          <w:b/>
          <w:sz w:val="24"/>
          <w:szCs w:val="24"/>
        </w:rPr>
        <w:t xml:space="preserve"> </w:t>
      </w:r>
      <w:r w:rsidRPr="00C60FBB">
        <w:rPr>
          <w:rFonts w:ascii="Tahoma" w:eastAsia="Cambria" w:hAnsi="Tahoma" w:cs="Tahoma"/>
          <w:sz w:val="24"/>
          <w:szCs w:val="24"/>
        </w:rPr>
        <w:t>uchwały progi przychodu, jaki muszą uzyskać</w:t>
      </w:r>
      <w:r w:rsidRPr="00C60FBB">
        <w:rPr>
          <w:rFonts w:ascii="Tahoma" w:eastAsia="Cambria" w:hAnsi="Tahoma" w:cs="Tahoma"/>
          <w:b/>
          <w:sz w:val="24"/>
          <w:szCs w:val="24"/>
        </w:rPr>
        <w:t xml:space="preserve"> </w:t>
      </w:r>
      <w:r w:rsidRPr="00C60FBB">
        <w:rPr>
          <w:rFonts w:ascii="Tahoma" w:eastAsia="Cambria" w:hAnsi="Tahoma" w:cs="Tahoma"/>
          <w:sz w:val="24"/>
          <w:szCs w:val="24"/>
        </w:rPr>
        <w:t>artyści zawodowi w poszczególnych zawodach, aby utrzymać status artysty zawodowego.</w:t>
      </w:r>
    </w:p>
    <w:p w14:paraId="1C0F078E" w14:textId="77777777" w:rsidR="004A6DA1" w:rsidRPr="00C60FBB" w:rsidRDefault="004A6DA1" w:rsidP="00C60FBB">
      <w:pPr>
        <w:spacing w:line="276" w:lineRule="auto"/>
        <w:ind w:right="100" w:firstLine="512"/>
        <w:jc w:val="both"/>
        <w:rPr>
          <w:rFonts w:ascii="Tahoma" w:eastAsia="Cambria" w:hAnsi="Tahoma" w:cs="Tahoma"/>
          <w:sz w:val="24"/>
          <w:szCs w:val="24"/>
        </w:rPr>
      </w:pPr>
    </w:p>
    <w:p w14:paraId="07A19F2B" w14:textId="77777777" w:rsidR="00731674" w:rsidRPr="00C60FBB" w:rsidRDefault="00731674" w:rsidP="00C60FBB">
      <w:pPr>
        <w:spacing w:line="276" w:lineRule="auto"/>
        <w:ind w:firstLine="567"/>
        <w:jc w:val="both"/>
        <w:rPr>
          <w:rFonts w:ascii="Tahoma" w:eastAsia="Cambria" w:hAnsi="Tahoma" w:cs="Tahoma"/>
          <w:sz w:val="24"/>
          <w:szCs w:val="24"/>
        </w:rPr>
      </w:pPr>
      <w:r w:rsidRPr="00C60FBB">
        <w:rPr>
          <w:rFonts w:ascii="Tahoma" w:eastAsia="Cambria" w:hAnsi="Tahoma" w:cs="Tahoma"/>
          <w:b/>
          <w:sz w:val="24"/>
          <w:szCs w:val="24"/>
        </w:rPr>
        <w:t xml:space="preserve">Art. 35. </w:t>
      </w:r>
      <w:r w:rsidRPr="00C60FBB">
        <w:rPr>
          <w:rFonts w:ascii="Tahoma" w:eastAsia="Cambria" w:hAnsi="Tahoma" w:cs="Tahoma"/>
          <w:sz w:val="24"/>
          <w:szCs w:val="24"/>
        </w:rPr>
        <w:t>1. Dyrektor Izby prowadzi system teleinformatyczny, gromadzący</w:t>
      </w:r>
      <w:r w:rsidRPr="00C60FBB">
        <w:rPr>
          <w:rFonts w:ascii="Tahoma" w:eastAsia="Cambria" w:hAnsi="Tahoma" w:cs="Tahoma"/>
          <w:b/>
          <w:sz w:val="24"/>
          <w:szCs w:val="24"/>
        </w:rPr>
        <w:t xml:space="preserve"> </w:t>
      </w:r>
      <w:r w:rsidRPr="00C60FBB">
        <w:rPr>
          <w:rFonts w:ascii="Tahoma" w:eastAsia="Cambria" w:hAnsi="Tahoma" w:cs="Tahoma"/>
          <w:sz w:val="24"/>
          <w:szCs w:val="24"/>
        </w:rPr>
        <w:t>informacje</w:t>
      </w:r>
      <w:r w:rsidRPr="00C60FBB">
        <w:rPr>
          <w:rFonts w:ascii="Tahoma" w:eastAsia="Cambria" w:hAnsi="Tahoma" w:cs="Tahoma"/>
          <w:b/>
          <w:sz w:val="24"/>
          <w:szCs w:val="24"/>
        </w:rPr>
        <w:t xml:space="preserve"> </w:t>
      </w:r>
      <w:r w:rsidRPr="00C60FBB">
        <w:rPr>
          <w:rFonts w:ascii="Tahoma" w:eastAsia="Cambria" w:hAnsi="Tahoma" w:cs="Tahoma"/>
          <w:sz w:val="24"/>
          <w:szCs w:val="24"/>
        </w:rPr>
        <w:t>o artystach zawodowych.</w:t>
      </w:r>
    </w:p>
    <w:p w14:paraId="5E63DA29" w14:textId="77777777" w:rsidR="00731674" w:rsidRPr="00C60FBB" w:rsidRDefault="00731674" w:rsidP="001071AB">
      <w:pPr>
        <w:numPr>
          <w:ilvl w:val="1"/>
          <w:numId w:val="39"/>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t>W systemie zbiera się informacje o:</w:t>
      </w:r>
    </w:p>
    <w:p w14:paraId="37B530CF"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imieniu i nazwisku artysty zawodowego;</w:t>
      </w:r>
    </w:p>
    <w:p w14:paraId="3D1E4DD7"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adresie zamieszkania artysty zawodowego;</w:t>
      </w:r>
    </w:p>
    <w:p w14:paraId="4E9D0660" w14:textId="77777777" w:rsidR="00731674" w:rsidRPr="004A6DA1" w:rsidRDefault="00731674" w:rsidP="00181FAC">
      <w:pPr>
        <w:numPr>
          <w:ilvl w:val="0"/>
          <w:numId w:val="40"/>
        </w:numPr>
        <w:tabs>
          <w:tab w:val="left" w:pos="501"/>
        </w:tabs>
        <w:spacing w:line="276" w:lineRule="auto"/>
        <w:ind w:left="567" w:right="100" w:hanging="567"/>
        <w:jc w:val="both"/>
        <w:rPr>
          <w:rFonts w:ascii="Tahoma" w:eastAsia="Times New Roman" w:hAnsi="Tahoma" w:cs="Tahoma"/>
          <w:sz w:val="24"/>
          <w:szCs w:val="24"/>
        </w:rPr>
      </w:pPr>
      <w:r w:rsidRPr="00C60FBB">
        <w:rPr>
          <w:rFonts w:ascii="Tahoma" w:eastAsia="Cambria" w:hAnsi="Tahoma" w:cs="Tahoma"/>
          <w:sz w:val="24"/>
          <w:szCs w:val="24"/>
        </w:rPr>
        <w:t>numerze PESEL, a w razie gdy nie nadano numeru PESEL – serii i numerze dokumentu potwierdzającego tożsamość oraz datę urodzenia artysty zawodowego;</w:t>
      </w:r>
    </w:p>
    <w:p w14:paraId="790A5F79"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posiadaniu statusu artysty zawodowego;</w:t>
      </w:r>
    </w:p>
    <w:p w14:paraId="1DFD938E" w14:textId="77777777" w:rsidR="00731674" w:rsidRPr="004A6DA1" w:rsidRDefault="00731674" w:rsidP="001071AB">
      <w:pPr>
        <w:numPr>
          <w:ilvl w:val="0"/>
          <w:numId w:val="40"/>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przeprowadzonych weryfikacjach statusu artysty zawodowego;</w:t>
      </w:r>
    </w:p>
    <w:p w14:paraId="241265F6"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bezterminowym potwierdzeniu statusu artysty zawodowego;</w:t>
      </w:r>
    </w:p>
    <w:p w14:paraId="70DE4AC2" w14:textId="77777777" w:rsidR="00731674" w:rsidRPr="00181FAC" w:rsidRDefault="00731674" w:rsidP="00C60FB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lastRenderedPageBreak/>
        <w:t>zawieszeniu statusu artysty zawodowego;</w:t>
      </w:r>
    </w:p>
    <w:p w14:paraId="1AE6DDC1" w14:textId="77777777" w:rsidR="00731674" w:rsidRPr="004A6DA1" w:rsidRDefault="00731674" w:rsidP="00181FAC">
      <w:pPr>
        <w:numPr>
          <w:ilvl w:val="0"/>
          <w:numId w:val="40"/>
        </w:numPr>
        <w:tabs>
          <w:tab w:val="left" w:pos="501"/>
        </w:tabs>
        <w:spacing w:line="276" w:lineRule="auto"/>
        <w:ind w:left="426" w:hanging="426"/>
        <w:jc w:val="both"/>
        <w:rPr>
          <w:rFonts w:ascii="Tahoma" w:eastAsia="Times New Roman" w:hAnsi="Tahoma" w:cs="Tahoma"/>
          <w:sz w:val="24"/>
          <w:szCs w:val="24"/>
        </w:rPr>
      </w:pPr>
      <w:r w:rsidRPr="00C60FBB">
        <w:rPr>
          <w:rFonts w:ascii="Tahoma" w:eastAsia="Cambria" w:hAnsi="Tahoma" w:cs="Tahoma"/>
          <w:sz w:val="24"/>
          <w:szCs w:val="24"/>
        </w:rPr>
        <w:t>osiąganych przez artystów zawodowych przychodach z działalności artystycznej lub twórczej;</w:t>
      </w:r>
    </w:p>
    <w:p w14:paraId="25D5F089"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liczebności poszczególnych zawodów artystycznych;</w:t>
      </w:r>
    </w:p>
    <w:p w14:paraId="1B796CD2"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liczebności poszczególnych organizacji artystycznych;</w:t>
      </w:r>
    </w:p>
    <w:p w14:paraId="1C507ED8"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wydanych kartach artysty zawodowego;</w:t>
      </w:r>
    </w:p>
    <w:p w14:paraId="571EF40B" w14:textId="77777777" w:rsidR="00731674" w:rsidRPr="00C60FBB" w:rsidRDefault="00731674" w:rsidP="001071AB">
      <w:pPr>
        <w:numPr>
          <w:ilvl w:val="0"/>
          <w:numId w:val="4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przyznanych dopłatach.</w:t>
      </w:r>
    </w:p>
    <w:p w14:paraId="59852016" w14:textId="77777777" w:rsidR="00731674" w:rsidRPr="004A6DA1" w:rsidRDefault="00731674" w:rsidP="00181FAC">
      <w:pPr>
        <w:numPr>
          <w:ilvl w:val="1"/>
          <w:numId w:val="40"/>
        </w:numPr>
        <w:tabs>
          <w:tab w:val="left" w:pos="776"/>
        </w:tabs>
        <w:spacing w:line="276" w:lineRule="auto"/>
        <w:ind w:right="100" w:firstLine="567"/>
        <w:jc w:val="both"/>
        <w:rPr>
          <w:rFonts w:ascii="Tahoma" w:eastAsia="Times New Roman" w:hAnsi="Tahoma" w:cs="Tahoma"/>
          <w:sz w:val="24"/>
          <w:szCs w:val="24"/>
        </w:rPr>
      </w:pPr>
      <w:r w:rsidRPr="00C60FBB">
        <w:rPr>
          <w:rFonts w:ascii="Tahoma" w:eastAsia="Cambria" w:hAnsi="Tahoma" w:cs="Tahoma"/>
          <w:sz w:val="24"/>
          <w:szCs w:val="24"/>
        </w:rPr>
        <w:t>Informacje z systemu udostępnia się artystom zawodowym za pośrednictwem sieci Internet przez indywidualne konta użytkownika.</w:t>
      </w:r>
    </w:p>
    <w:p w14:paraId="632CE0E1" w14:textId="77777777" w:rsidR="00731674" w:rsidRPr="00C60FBB" w:rsidRDefault="00731674" w:rsidP="001071AB">
      <w:pPr>
        <w:numPr>
          <w:ilvl w:val="1"/>
          <w:numId w:val="40"/>
        </w:numPr>
        <w:tabs>
          <w:tab w:val="left" w:pos="858"/>
        </w:tabs>
        <w:spacing w:line="276" w:lineRule="auto"/>
        <w:ind w:left="4" w:right="100" w:firstLine="508"/>
        <w:jc w:val="both"/>
        <w:rPr>
          <w:rFonts w:ascii="Tahoma" w:eastAsia="Times New Roman" w:hAnsi="Tahoma" w:cs="Tahoma"/>
          <w:sz w:val="24"/>
          <w:szCs w:val="24"/>
        </w:rPr>
      </w:pPr>
      <w:r w:rsidRPr="00C60FBB">
        <w:rPr>
          <w:rFonts w:ascii="Tahoma" w:eastAsia="Cambria" w:hAnsi="Tahoma" w:cs="Tahoma"/>
          <w:sz w:val="24"/>
          <w:szCs w:val="24"/>
        </w:rPr>
        <w:t>Informacje z systemu, o których mowa w ust. 2 pkt 1-7, udostępniane są elektronicznie Zakładowi Ubezpieczeń Społecznych.</w:t>
      </w:r>
    </w:p>
    <w:p w14:paraId="4BBBFF5D" w14:textId="77777777" w:rsidR="00731674" w:rsidRDefault="00731674" w:rsidP="00C60FBB">
      <w:pPr>
        <w:spacing w:line="276" w:lineRule="auto"/>
        <w:jc w:val="both"/>
        <w:rPr>
          <w:rFonts w:ascii="Tahoma" w:eastAsia="Times New Roman" w:hAnsi="Tahoma" w:cs="Tahoma"/>
          <w:sz w:val="24"/>
          <w:szCs w:val="24"/>
        </w:rPr>
      </w:pPr>
    </w:p>
    <w:p w14:paraId="064074A5" w14:textId="77777777" w:rsidR="004A6DA1" w:rsidRPr="00C60FBB" w:rsidRDefault="004A6DA1" w:rsidP="00C60FBB">
      <w:pPr>
        <w:spacing w:line="276" w:lineRule="auto"/>
        <w:jc w:val="both"/>
        <w:rPr>
          <w:rFonts w:ascii="Tahoma" w:eastAsia="Times New Roman" w:hAnsi="Tahoma" w:cs="Tahoma"/>
          <w:sz w:val="24"/>
          <w:szCs w:val="24"/>
        </w:rPr>
      </w:pPr>
    </w:p>
    <w:p w14:paraId="71C799F5" w14:textId="77777777" w:rsidR="00731674" w:rsidRPr="00C60FBB" w:rsidRDefault="00731674" w:rsidP="004A6DA1">
      <w:pPr>
        <w:spacing w:line="276" w:lineRule="auto"/>
        <w:ind w:right="96"/>
        <w:jc w:val="center"/>
        <w:rPr>
          <w:rFonts w:ascii="Tahoma" w:eastAsia="Cambria" w:hAnsi="Tahoma" w:cs="Tahoma"/>
          <w:sz w:val="24"/>
          <w:szCs w:val="24"/>
        </w:rPr>
      </w:pPr>
      <w:r w:rsidRPr="00C60FBB">
        <w:rPr>
          <w:rFonts w:ascii="Tahoma" w:eastAsia="Cambria" w:hAnsi="Tahoma" w:cs="Tahoma"/>
          <w:sz w:val="24"/>
          <w:szCs w:val="24"/>
        </w:rPr>
        <w:t>Rozdział 5</w:t>
      </w:r>
    </w:p>
    <w:p w14:paraId="116A38CE" w14:textId="77777777" w:rsidR="00731674" w:rsidRPr="00C60FBB" w:rsidRDefault="00731674" w:rsidP="004A6DA1">
      <w:pPr>
        <w:spacing w:line="276" w:lineRule="auto"/>
        <w:ind w:right="96"/>
        <w:jc w:val="center"/>
        <w:rPr>
          <w:rFonts w:ascii="Tahoma" w:eastAsia="Cambria" w:hAnsi="Tahoma" w:cs="Tahoma"/>
          <w:b/>
          <w:sz w:val="24"/>
          <w:szCs w:val="24"/>
        </w:rPr>
      </w:pPr>
      <w:r w:rsidRPr="00C60FBB">
        <w:rPr>
          <w:rFonts w:ascii="Tahoma" w:eastAsia="Cambria" w:hAnsi="Tahoma" w:cs="Tahoma"/>
          <w:b/>
          <w:sz w:val="24"/>
          <w:szCs w:val="24"/>
        </w:rPr>
        <w:t>Uprawnienia artystów zawodowych</w:t>
      </w:r>
    </w:p>
    <w:p w14:paraId="3311E06C" w14:textId="77777777" w:rsidR="00731674" w:rsidRPr="00C60FBB" w:rsidRDefault="00731674" w:rsidP="004A6DA1">
      <w:pPr>
        <w:spacing w:line="276" w:lineRule="auto"/>
        <w:jc w:val="center"/>
        <w:rPr>
          <w:rFonts w:ascii="Tahoma" w:eastAsia="Times New Roman" w:hAnsi="Tahoma" w:cs="Tahoma"/>
          <w:sz w:val="24"/>
          <w:szCs w:val="24"/>
        </w:rPr>
      </w:pPr>
      <w:bookmarkStart w:id="7" w:name="page8"/>
      <w:bookmarkEnd w:id="7"/>
    </w:p>
    <w:p w14:paraId="4FDB61CE" w14:textId="77777777" w:rsidR="00731674" w:rsidRPr="00C60FBB" w:rsidRDefault="00731674" w:rsidP="00C60FBB">
      <w:pPr>
        <w:spacing w:line="276" w:lineRule="auto"/>
        <w:jc w:val="both"/>
        <w:rPr>
          <w:rFonts w:ascii="Tahoma" w:eastAsia="Times New Roman" w:hAnsi="Tahoma" w:cs="Tahoma"/>
          <w:sz w:val="24"/>
          <w:szCs w:val="24"/>
        </w:rPr>
      </w:pPr>
    </w:p>
    <w:p w14:paraId="2E43FC1F" w14:textId="77777777" w:rsidR="00731674" w:rsidRPr="004A6DA1" w:rsidRDefault="00731674" w:rsidP="004A6DA1">
      <w:pPr>
        <w:spacing w:line="276" w:lineRule="auto"/>
        <w:ind w:left="4" w:right="100" w:firstLine="511"/>
        <w:jc w:val="both"/>
        <w:rPr>
          <w:rFonts w:ascii="Tahoma" w:eastAsia="Cambria" w:hAnsi="Tahoma" w:cs="Tahoma"/>
          <w:sz w:val="24"/>
          <w:szCs w:val="24"/>
        </w:rPr>
      </w:pPr>
      <w:r w:rsidRPr="00C60FBB">
        <w:rPr>
          <w:rFonts w:ascii="Tahoma" w:eastAsia="Cambria" w:hAnsi="Tahoma" w:cs="Tahoma"/>
          <w:b/>
          <w:sz w:val="24"/>
          <w:szCs w:val="24"/>
        </w:rPr>
        <w:t xml:space="preserve">Art. 36. 1. </w:t>
      </w:r>
      <w:r w:rsidRPr="00C60FBB">
        <w:rPr>
          <w:rFonts w:ascii="Tahoma" w:eastAsia="Cambria" w:hAnsi="Tahoma" w:cs="Tahoma"/>
          <w:sz w:val="24"/>
          <w:szCs w:val="24"/>
        </w:rPr>
        <w:t>Artyści zawodowi opłacają składki na ubezpieczenia emerytalne,</w:t>
      </w:r>
      <w:r w:rsidRPr="00C60FBB">
        <w:rPr>
          <w:rFonts w:ascii="Tahoma" w:eastAsia="Cambria" w:hAnsi="Tahoma" w:cs="Tahoma"/>
          <w:b/>
          <w:sz w:val="24"/>
          <w:szCs w:val="24"/>
        </w:rPr>
        <w:t xml:space="preserve"> </w:t>
      </w:r>
      <w:r w:rsidRPr="00C60FBB">
        <w:rPr>
          <w:rFonts w:ascii="Tahoma" w:eastAsia="Cambria" w:hAnsi="Tahoma" w:cs="Tahoma"/>
          <w:sz w:val="24"/>
          <w:szCs w:val="24"/>
        </w:rPr>
        <w:t>chorobowe, rentowe i zdrowotne na zasadach określonych w przepisach odrębnych.</w:t>
      </w:r>
    </w:p>
    <w:p w14:paraId="012BF467" w14:textId="77777777" w:rsidR="00731674" w:rsidRPr="00C60FBB" w:rsidRDefault="00731674" w:rsidP="001071AB">
      <w:pPr>
        <w:numPr>
          <w:ilvl w:val="0"/>
          <w:numId w:val="41"/>
        </w:numPr>
        <w:tabs>
          <w:tab w:val="left" w:pos="856"/>
        </w:tabs>
        <w:spacing w:line="276" w:lineRule="auto"/>
        <w:ind w:left="4" w:right="120" w:firstLine="508"/>
        <w:jc w:val="both"/>
        <w:rPr>
          <w:rFonts w:ascii="Tahoma" w:eastAsia="Times New Roman" w:hAnsi="Tahoma" w:cs="Tahoma"/>
          <w:sz w:val="24"/>
          <w:szCs w:val="24"/>
        </w:rPr>
      </w:pPr>
      <w:r w:rsidRPr="00C60FBB">
        <w:rPr>
          <w:rFonts w:ascii="Tahoma" w:eastAsia="Cambria" w:hAnsi="Tahoma" w:cs="Tahoma"/>
          <w:sz w:val="24"/>
          <w:szCs w:val="24"/>
        </w:rPr>
        <w:t>Artystom zawodowym, których przeciętny miesięczny dochód był niższy niż przeciętne wynagrodzenia w gospodarce narodowej w poprzednim roku kalendarzowym, przyznaje się na wniosek ,dopłatą.</w:t>
      </w:r>
    </w:p>
    <w:p w14:paraId="0E4BBD4E" w14:textId="77777777" w:rsidR="00731674" w:rsidRPr="004A6DA1" w:rsidRDefault="00731674" w:rsidP="00181FAC">
      <w:pPr>
        <w:numPr>
          <w:ilvl w:val="0"/>
          <w:numId w:val="41"/>
        </w:numPr>
        <w:tabs>
          <w:tab w:val="left" w:pos="856"/>
        </w:tabs>
        <w:spacing w:line="276" w:lineRule="auto"/>
        <w:ind w:right="100" w:firstLine="567"/>
        <w:jc w:val="both"/>
        <w:rPr>
          <w:rFonts w:ascii="Tahoma" w:eastAsia="Times New Roman" w:hAnsi="Tahoma" w:cs="Tahoma"/>
          <w:sz w:val="24"/>
          <w:szCs w:val="24"/>
        </w:rPr>
      </w:pPr>
      <w:r w:rsidRPr="00C60FBB">
        <w:rPr>
          <w:rFonts w:ascii="Tahoma" w:eastAsia="Cambria" w:hAnsi="Tahoma" w:cs="Tahoma"/>
          <w:sz w:val="24"/>
          <w:szCs w:val="24"/>
        </w:rPr>
        <w:t>Artystom zawodowym będącym absolwentami studiów II stopnia uczelni artystycznych lub ogólnokształcących szkół baletowych przyznaje się na wniosek dopłatę niezależnie od osiąganych dochodów w ciągu pięciu lat następujących bezpośrednio po ukończeniu studiów II stopnia uczelni artystycznych lub ogólnokształcących szkół baletowych.</w:t>
      </w:r>
    </w:p>
    <w:p w14:paraId="0AAA216C" w14:textId="77777777" w:rsidR="00731674" w:rsidRPr="00C60FBB" w:rsidRDefault="00731674" w:rsidP="001071AB">
      <w:pPr>
        <w:numPr>
          <w:ilvl w:val="0"/>
          <w:numId w:val="41"/>
        </w:numPr>
        <w:tabs>
          <w:tab w:val="left" w:pos="760"/>
        </w:tabs>
        <w:spacing w:line="276" w:lineRule="auto"/>
        <w:ind w:left="4" w:right="100" w:firstLine="508"/>
        <w:jc w:val="both"/>
        <w:rPr>
          <w:rFonts w:ascii="Tahoma" w:eastAsia="Times New Roman" w:hAnsi="Tahoma" w:cs="Tahoma"/>
          <w:sz w:val="24"/>
          <w:szCs w:val="24"/>
        </w:rPr>
      </w:pPr>
      <w:r w:rsidRPr="00C60FBB">
        <w:rPr>
          <w:rFonts w:ascii="Tahoma" w:eastAsia="Cambria" w:hAnsi="Tahoma" w:cs="Tahoma"/>
          <w:sz w:val="24"/>
          <w:szCs w:val="24"/>
        </w:rPr>
        <w:t>Dopłata wynosi od 50 do 80% obowiązkowych składek na ubezpieczenia społeczne i zdrowotne, liczonych od podstawy ich wymiaru nie wyższej niż równowartość 60% przeciętnego wynagrodzenia w gospodarce narodowej w roku poprzednim ogłoszonego przez Prezesa Głównego Urzędu Statystycznego i jest uzależniona od uzyskiwanego w poprzednim roku przeciętnego miesięcznego dochodu, a wypłacana jest na numer rachunku składkowego płatnika. Pozostałą część składki obowiązany jest opłacić artysta zawodowy.</w:t>
      </w:r>
    </w:p>
    <w:p w14:paraId="3BD0E12C" w14:textId="77777777" w:rsidR="00731674" w:rsidRPr="00C60FBB" w:rsidRDefault="00731674" w:rsidP="001071AB">
      <w:pPr>
        <w:numPr>
          <w:ilvl w:val="0"/>
          <w:numId w:val="41"/>
        </w:numPr>
        <w:tabs>
          <w:tab w:val="left" w:pos="791"/>
        </w:tabs>
        <w:spacing w:line="276" w:lineRule="auto"/>
        <w:ind w:left="4" w:right="100" w:firstLine="508"/>
        <w:jc w:val="both"/>
        <w:rPr>
          <w:rFonts w:ascii="Tahoma" w:eastAsia="Times New Roman" w:hAnsi="Tahoma" w:cs="Tahoma"/>
          <w:sz w:val="24"/>
          <w:szCs w:val="24"/>
        </w:rPr>
      </w:pPr>
      <w:r w:rsidRPr="00C60FBB">
        <w:rPr>
          <w:rFonts w:ascii="Tahoma" w:eastAsia="Cambria" w:hAnsi="Tahoma" w:cs="Tahoma"/>
          <w:sz w:val="24"/>
          <w:szCs w:val="24"/>
        </w:rPr>
        <w:t>Minister właściwy do spraw kultury i ochrony dziedzictwa narodowego określi, w drodze rozporządzenia, wysokość dopłaty, w zależności od przeciętnego miesięcznego dochodu, biorąc pod uwagę konieczność utrzymania równowagi budżetowej oraz sytuację majątkową artystów zawodowych.</w:t>
      </w:r>
    </w:p>
    <w:p w14:paraId="575B2844" w14:textId="77777777" w:rsidR="00731674" w:rsidRPr="00C60FBB" w:rsidRDefault="00731674" w:rsidP="00C60FBB">
      <w:pPr>
        <w:spacing w:line="276" w:lineRule="auto"/>
        <w:ind w:right="100"/>
        <w:jc w:val="both"/>
        <w:rPr>
          <w:rFonts w:ascii="Tahoma" w:eastAsia="Cambria" w:hAnsi="Tahoma" w:cs="Tahoma"/>
          <w:b/>
          <w:sz w:val="24"/>
          <w:szCs w:val="24"/>
        </w:rPr>
      </w:pPr>
    </w:p>
    <w:p w14:paraId="5F24A19A" w14:textId="77777777" w:rsidR="00731674" w:rsidRPr="00C60FBB" w:rsidRDefault="00731674" w:rsidP="00C60FBB">
      <w:pPr>
        <w:spacing w:line="276" w:lineRule="auto"/>
        <w:ind w:left="4" w:right="100" w:firstLine="511"/>
        <w:jc w:val="both"/>
        <w:rPr>
          <w:rFonts w:ascii="Tahoma" w:eastAsia="Cambria" w:hAnsi="Tahoma" w:cs="Tahoma"/>
          <w:sz w:val="24"/>
          <w:szCs w:val="24"/>
        </w:rPr>
      </w:pPr>
      <w:r w:rsidRPr="00C60FBB">
        <w:rPr>
          <w:rFonts w:ascii="Tahoma" w:eastAsia="Cambria" w:hAnsi="Tahoma" w:cs="Tahoma"/>
          <w:b/>
          <w:sz w:val="24"/>
          <w:szCs w:val="24"/>
        </w:rPr>
        <w:t xml:space="preserve">Art. 37. </w:t>
      </w:r>
      <w:r w:rsidRPr="00C60FBB">
        <w:rPr>
          <w:rFonts w:ascii="Tahoma" w:eastAsia="Cambria" w:hAnsi="Tahoma" w:cs="Tahoma"/>
          <w:sz w:val="24"/>
          <w:szCs w:val="24"/>
        </w:rPr>
        <w:t>W celu współfinansowania składek artystów zawodowych, powołuje się</w:t>
      </w:r>
      <w:r w:rsidRPr="00C60FBB">
        <w:rPr>
          <w:rFonts w:ascii="Tahoma" w:eastAsia="Cambria" w:hAnsi="Tahoma" w:cs="Tahoma"/>
          <w:b/>
          <w:sz w:val="24"/>
          <w:szCs w:val="24"/>
        </w:rPr>
        <w:t xml:space="preserve"> </w:t>
      </w:r>
      <w:r w:rsidRPr="00C60FBB">
        <w:rPr>
          <w:rFonts w:ascii="Tahoma" w:eastAsia="Cambria" w:hAnsi="Tahoma" w:cs="Tahoma"/>
          <w:sz w:val="24"/>
          <w:szCs w:val="24"/>
        </w:rPr>
        <w:t>Fundusz Wsparcia Artystów Zawodowych, zwany dalej „Funduszem Wsparcia”.</w:t>
      </w:r>
    </w:p>
    <w:p w14:paraId="1B58762D" w14:textId="77777777" w:rsidR="00731674" w:rsidRPr="00C60FBB" w:rsidRDefault="00731674" w:rsidP="00C60FBB">
      <w:pPr>
        <w:spacing w:line="276" w:lineRule="auto"/>
        <w:ind w:firstLine="504"/>
        <w:jc w:val="both"/>
        <w:rPr>
          <w:rFonts w:ascii="Tahoma" w:eastAsia="Times New Roman" w:hAnsi="Tahoma" w:cs="Tahoma"/>
          <w:sz w:val="24"/>
          <w:szCs w:val="24"/>
        </w:rPr>
      </w:pPr>
    </w:p>
    <w:p w14:paraId="2BBA5F09"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38. </w:t>
      </w:r>
      <w:r w:rsidRPr="00C60FBB">
        <w:rPr>
          <w:rFonts w:ascii="Tahoma" w:eastAsia="Cambria" w:hAnsi="Tahoma" w:cs="Tahoma"/>
          <w:sz w:val="24"/>
          <w:szCs w:val="24"/>
        </w:rPr>
        <w:t>1. Fundusz Wsparcia, jest państwowym funduszem celowym.</w:t>
      </w:r>
    </w:p>
    <w:p w14:paraId="27DCA913" w14:textId="77777777" w:rsidR="00731674" w:rsidRPr="00C60FBB" w:rsidRDefault="00731674" w:rsidP="001071AB">
      <w:pPr>
        <w:numPr>
          <w:ilvl w:val="0"/>
          <w:numId w:val="42"/>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t>Dysponentem Funduszu Wsparcia Artystów Zawodowych jest Dyrektor Izby.</w:t>
      </w:r>
    </w:p>
    <w:p w14:paraId="574EF858" w14:textId="77777777" w:rsidR="00731674" w:rsidRPr="00C60FBB" w:rsidRDefault="00731674" w:rsidP="001071AB">
      <w:pPr>
        <w:numPr>
          <w:ilvl w:val="0"/>
          <w:numId w:val="42"/>
        </w:numPr>
        <w:tabs>
          <w:tab w:val="left" w:pos="803"/>
        </w:tabs>
        <w:spacing w:line="276" w:lineRule="auto"/>
        <w:ind w:left="4" w:right="100" w:firstLine="508"/>
        <w:jc w:val="both"/>
        <w:rPr>
          <w:rFonts w:ascii="Tahoma" w:eastAsia="Times New Roman" w:hAnsi="Tahoma" w:cs="Tahoma"/>
          <w:sz w:val="24"/>
          <w:szCs w:val="24"/>
        </w:rPr>
      </w:pPr>
      <w:r w:rsidRPr="00C60FBB">
        <w:rPr>
          <w:rFonts w:ascii="Tahoma" w:eastAsia="Cambria" w:hAnsi="Tahoma" w:cs="Tahoma"/>
          <w:sz w:val="24"/>
          <w:szCs w:val="24"/>
        </w:rPr>
        <w:lastRenderedPageBreak/>
        <w:t>Bank Gospodarstwa Krajowego, zwany dalej „BGK”, prowadzi obsługę bankową Funduszu Wsparcia oraz świadczy na rzecz tego funduszu usługi konsultacyjno-doradcze w sprawach finansowych.</w:t>
      </w:r>
    </w:p>
    <w:p w14:paraId="0B9A3BE3" w14:textId="77777777" w:rsidR="00731674" w:rsidRPr="00C60FBB" w:rsidRDefault="00731674" w:rsidP="001071AB">
      <w:pPr>
        <w:numPr>
          <w:ilvl w:val="0"/>
          <w:numId w:val="42"/>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t>Koszty obsługi Funduszu Wsparcia pokrywane są ze środków Funduszu.</w:t>
      </w:r>
    </w:p>
    <w:p w14:paraId="36F826DE" w14:textId="77777777" w:rsidR="00731674" w:rsidRPr="00C60FBB" w:rsidRDefault="00731674" w:rsidP="00C60FBB">
      <w:pPr>
        <w:spacing w:line="276" w:lineRule="auto"/>
        <w:ind w:firstLine="504"/>
        <w:jc w:val="both"/>
        <w:rPr>
          <w:rFonts w:ascii="Tahoma" w:eastAsia="Times New Roman" w:hAnsi="Tahoma" w:cs="Tahoma"/>
          <w:sz w:val="24"/>
          <w:szCs w:val="24"/>
        </w:rPr>
      </w:pPr>
    </w:p>
    <w:p w14:paraId="68F7DD5A"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39. </w:t>
      </w:r>
      <w:r w:rsidRPr="00C60FBB">
        <w:rPr>
          <w:rFonts w:ascii="Tahoma" w:eastAsia="Cambria" w:hAnsi="Tahoma" w:cs="Tahoma"/>
          <w:sz w:val="24"/>
          <w:szCs w:val="24"/>
        </w:rPr>
        <w:t>Przychodami Funduszu Wsparcia są:</w:t>
      </w:r>
    </w:p>
    <w:p w14:paraId="07F3A336" w14:textId="77777777" w:rsidR="00731674" w:rsidRPr="00C60FBB" w:rsidRDefault="00731674" w:rsidP="001071AB">
      <w:pPr>
        <w:numPr>
          <w:ilvl w:val="0"/>
          <w:numId w:val="43"/>
        </w:numPr>
        <w:tabs>
          <w:tab w:val="left" w:pos="504"/>
        </w:tabs>
        <w:spacing w:line="276" w:lineRule="auto"/>
        <w:ind w:left="504" w:right="120" w:hanging="504"/>
        <w:jc w:val="both"/>
        <w:rPr>
          <w:rFonts w:ascii="Tahoma" w:eastAsia="Times New Roman" w:hAnsi="Tahoma" w:cs="Tahoma"/>
          <w:sz w:val="24"/>
          <w:szCs w:val="24"/>
        </w:rPr>
      </w:pPr>
      <w:r w:rsidRPr="00C60FBB">
        <w:rPr>
          <w:rFonts w:ascii="Tahoma" w:eastAsia="Cambria" w:hAnsi="Tahoma" w:cs="Tahoma"/>
          <w:sz w:val="24"/>
          <w:szCs w:val="24"/>
        </w:rPr>
        <w:t>dotacje celowe z budżetu państwa; wysokość dotacji celowej określa ustawa budżetowa w części budżetowej, której dysponentem jest minister właściwy do spraw kultury i ochrony dziedzictwa narodowego;</w:t>
      </w:r>
    </w:p>
    <w:p w14:paraId="28C8F61B" w14:textId="77777777" w:rsidR="00731674" w:rsidRPr="004A6DA1" w:rsidRDefault="00731674" w:rsidP="00181FAC">
      <w:pPr>
        <w:numPr>
          <w:ilvl w:val="0"/>
          <w:numId w:val="43"/>
        </w:numPr>
        <w:tabs>
          <w:tab w:val="left" w:pos="504"/>
        </w:tabs>
        <w:spacing w:line="276" w:lineRule="auto"/>
        <w:ind w:left="567" w:right="100" w:hanging="567"/>
        <w:jc w:val="both"/>
        <w:rPr>
          <w:rFonts w:ascii="Tahoma" w:eastAsia="Times New Roman" w:hAnsi="Tahoma" w:cs="Tahoma"/>
          <w:sz w:val="24"/>
          <w:szCs w:val="24"/>
        </w:rPr>
      </w:pPr>
      <w:r w:rsidRPr="00C60FBB">
        <w:rPr>
          <w:rFonts w:ascii="Tahoma" w:eastAsia="Cambria" w:hAnsi="Tahoma" w:cs="Tahoma"/>
          <w:sz w:val="24"/>
          <w:szCs w:val="24"/>
        </w:rPr>
        <w:t>odsetki od wolnych środków Funduszu przekazanych w zarządzanie zgodnie z przepisami o finansach publicznych;</w:t>
      </w:r>
    </w:p>
    <w:p w14:paraId="40963915" w14:textId="77777777" w:rsidR="00731674" w:rsidRPr="00C60FBB" w:rsidRDefault="00731674" w:rsidP="001071AB">
      <w:pPr>
        <w:numPr>
          <w:ilvl w:val="0"/>
          <w:numId w:val="43"/>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inne przychody.</w:t>
      </w:r>
    </w:p>
    <w:p w14:paraId="5E18BB36" w14:textId="77777777" w:rsidR="00731674" w:rsidRPr="00C60FBB" w:rsidRDefault="00731674" w:rsidP="00C60FBB">
      <w:pPr>
        <w:spacing w:line="276" w:lineRule="auto"/>
        <w:jc w:val="both"/>
        <w:rPr>
          <w:rFonts w:ascii="Tahoma" w:eastAsia="Times New Roman" w:hAnsi="Tahoma" w:cs="Tahoma"/>
          <w:sz w:val="24"/>
          <w:szCs w:val="24"/>
        </w:rPr>
      </w:pPr>
    </w:p>
    <w:p w14:paraId="75D2E5A0"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40. </w:t>
      </w:r>
      <w:r w:rsidRPr="00C60FBB">
        <w:rPr>
          <w:rFonts w:ascii="Tahoma" w:eastAsia="Cambria" w:hAnsi="Tahoma" w:cs="Tahoma"/>
          <w:sz w:val="24"/>
          <w:szCs w:val="24"/>
        </w:rPr>
        <w:t>1. Środki Funduszu Wsparcia przeznacza się na:</w:t>
      </w:r>
    </w:p>
    <w:p w14:paraId="36C01141" w14:textId="77777777" w:rsidR="00731674" w:rsidRPr="00C60FBB" w:rsidRDefault="00731674" w:rsidP="001071AB">
      <w:pPr>
        <w:numPr>
          <w:ilvl w:val="0"/>
          <w:numId w:val="44"/>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Dopłatę;</w:t>
      </w:r>
    </w:p>
    <w:p w14:paraId="0162B446" w14:textId="77777777" w:rsidR="00731674" w:rsidRPr="00C60FBB" w:rsidRDefault="00731674" w:rsidP="001071AB">
      <w:pPr>
        <w:numPr>
          <w:ilvl w:val="0"/>
          <w:numId w:val="44"/>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wypłatę zapomóg dla artystów zawodowych;</w:t>
      </w:r>
    </w:p>
    <w:p w14:paraId="42AA83BF" w14:textId="77777777" w:rsidR="00731674" w:rsidRPr="00C60FBB" w:rsidRDefault="00731674" w:rsidP="001071AB">
      <w:pPr>
        <w:numPr>
          <w:ilvl w:val="0"/>
          <w:numId w:val="44"/>
        </w:numPr>
        <w:tabs>
          <w:tab w:val="left" w:pos="501"/>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inne formy wsparcia artystów zawodowych, w tym na organizację domów opieki dla znajdujących się w trudnej sytuacji artystów zawodowych.</w:t>
      </w:r>
    </w:p>
    <w:p w14:paraId="228D1792" w14:textId="77777777" w:rsidR="00731674" w:rsidRPr="00C60FBB" w:rsidRDefault="00731674" w:rsidP="00181FAC">
      <w:pPr>
        <w:tabs>
          <w:tab w:val="left" w:pos="567"/>
        </w:tabs>
        <w:spacing w:line="276" w:lineRule="auto"/>
        <w:ind w:right="100"/>
        <w:jc w:val="both"/>
        <w:rPr>
          <w:rFonts w:ascii="Tahoma" w:eastAsia="Cambria" w:hAnsi="Tahoma" w:cs="Tahoma"/>
          <w:sz w:val="24"/>
          <w:szCs w:val="24"/>
        </w:rPr>
      </w:pPr>
      <w:r w:rsidRPr="00C60FBB">
        <w:rPr>
          <w:rFonts w:ascii="Tahoma" w:eastAsia="Times New Roman" w:hAnsi="Tahoma" w:cs="Tahoma"/>
          <w:sz w:val="24"/>
          <w:szCs w:val="24"/>
        </w:rPr>
        <w:tab/>
        <w:t xml:space="preserve">2. </w:t>
      </w:r>
      <w:r w:rsidRPr="00C60FBB">
        <w:rPr>
          <w:rFonts w:ascii="Tahoma" w:eastAsia="Cambria" w:hAnsi="Tahoma" w:cs="Tahoma"/>
          <w:sz w:val="24"/>
          <w:szCs w:val="24"/>
        </w:rPr>
        <w:t>Rada Izby po zaciągnięciu opinii ministra właściwego do spraw kultury i ochrony dziedzictwa narodowego i ministra właściwego do spraw finansów publicznych określi, w drodze uchwały, szczegółowe warunki uzyskiwania dofinansowania realizacji zadań, o których mowa w ust. 1 pkt 2 i 3, tryb składania wniosków oraz przekazywania środków, biorąc pod uwagę priorytety społeczne i konieczność zapewnienia ciągłości realizowanych zadań oraz zasady i zakres informowania o źródle pochodzenia dopłat.</w:t>
      </w:r>
    </w:p>
    <w:p w14:paraId="19CE1189" w14:textId="77777777" w:rsidR="00731674" w:rsidRPr="00C60FBB" w:rsidRDefault="00731674" w:rsidP="00C60FBB">
      <w:pPr>
        <w:spacing w:line="276" w:lineRule="auto"/>
        <w:jc w:val="both"/>
        <w:rPr>
          <w:rFonts w:ascii="Tahoma" w:eastAsia="Times New Roman" w:hAnsi="Tahoma" w:cs="Tahoma"/>
          <w:sz w:val="24"/>
          <w:szCs w:val="24"/>
        </w:rPr>
      </w:pPr>
    </w:p>
    <w:p w14:paraId="118371EA" w14:textId="77777777" w:rsidR="00731674" w:rsidRPr="00C60FBB" w:rsidRDefault="00731674" w:rsidP="00C60FBB">
      <w:pPr>
        <w:spacing w:line="276" w:lineRule="auto"/>
        <w:ind w:left="4" w:right="120" w:firstLine="511"/>
        <w:jc w:val="both"/>
        <w:rPr>
          <w:rFonts w:ascii="Tahoma" w:eastAsia="Cambria" w:hAnsi="Tahoma" w:cs="Tahoma"/>
          <w:sz w:val="24"/>
          <w:szCs w:val="24"/>
        </w:rPr>
      </w:pPr>
      <w:r w:rsidRPr="00C60FBB">
        <w:rPr>
          <w:rFonts w:ascii="Tahoma" w:eastAsia="Cambria" w:hAnsi="Tahoma" w:cs="Tahoma"/>
          <w:b/>
          <w:sz w:val="24"/>
          <w:szCs w:val="24"/>
        </w:rPr>
        <w:t xml:space="preserve">Art. 41. </w:t>
      </w:r>
      <w:r w:rsidRPr="00C60FBB">
        <w:rPr>
          <w:rFonts w:ascii="Tahoma" w:eastAsia="Cambria" w:hAnsi="Tahoma" w:cs="Tahoma"/>
          <w:sz w:val="24"/>
          <w:szCs w:val="24"/>
        </w:rPr>
        <w:t>1. Artysta zawodowy chcący korzystać z dopłaty, składa do Dyrektora Izby</w:t>
      </w:r>
      <w:r w:rsidRPr="00C60FBB">
        <w:rPr>
          <w:rFonts w:ascii="Tahoma" w:eastAsia="Cambria" w:hAnsi="Tahoma" w:cs="Tahoma"/>
          <w:b/>
          <w:sz w:val="24"/>
          <w:szCs w:val="24"/>
        </w:rPr>
        <w:t xml:space="preserve"> </w:t>
      </w:r>
      <w:r w:rsidRPr="00C60FBB">
        <w:rPr>
          <w:rFonts w:ascii="Tahoma" w:eastAsia="Cambria" w:hAnsi="Tahoma" w:cs="Tahoma"/>
          <w:sz w:val="24"/>
          <w:szCs w:val="24"/>
        </w:rPr>
        <w:t>wniosek o przyznanie dopłaty.</w:t>
      </w:r>
    </w:p>
    <w:p w14:paraId="7AB5D9DF" w14:textId="77777777" w:rsidR="00731674" w:rsidRPr="004A6DA1" w:rsidRDefault="00731674" w:rsidP="004A6DA1">
      <w:pPr>
        <w:spacing w:line="276" w:lineRule="auto"/>
        <w:ind w:left="504"/>
        <w:jc w:val="both"/>
        <w:rPr>
          <w:rFonts w:ascii="Tahoma" w:eastAsia="Cambria" w:hAnsi="Tahoma" w:cs="Tahoma"/>
          <w:sz w:val="24"/>
          <w:szCs w:val="24"/>
        </w:rPr>
      </w:pPr>
      <w:r w:rsidRPr="00C60FBB">
        <w:rPr>
          <w:rFonts w:ascii="Tahoma" w:eastAsia="Times New Roman" w:hAnsi="Tahoma" w:cs="Tahoma"/>
          <w:sz w:val="24"/>
          <w:szCs w:val="24"/>
        </w:rPr>
        <w:t xml:space="preserve">2. </w:t>
      </w:r>
      <w:r w:rsidRPr="00C60FBB">
        <w:rPr>
          <w:rFonts w:ascii="Tahoma" w:eastAsia="Cambria" w:hAnsi="Tahoma" w:cs="Tahoma"/>
          <w:sz w:val="24"/>
          <w:szCs w:val="24"/>
        </w:rPr>
        <w:t>Do wniosku dołącza się:</w:t>
      </w:r>
    </w:p>
    <w:p w14:paraId="2D74453C" w14:textId="77777777" w:rsidR="00731674" w:rsidRPr="00C60FBB" w:rsidRDefault="00731674" w:rsidP="001071AB">
      <w:pPr>
        <w:numPr>
          <w:ilvl w:val="0"/>
          <w:numId w:val="45"/>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oświadczenie o spełnianiu warunków korzystania z dopłaty,</w:t>
      </w:r>
    </w:p>
    <w:p w14:paraId="6090E723" w14:textId="77777777" w:rsidR="00731674" w:rsidRPr="004A6DA1" w:rsidRDefault="00731674" w:rsidP="001071AB">
      <w:pPr>
        <w:numPr>
          <w:ilvl w:val="0"/>
          <w:numId w:val="45"/>
        </w:numPr>
        <w:tabs>
          <w:tab w:val="left" w:pos="504"/>
        </w:tabs>
        <w:spacing w:line="276" w:lineRule="auto"/>
        <w:ind w:right="100"/>
        <w:jc w:val="both"/>
        <w:rPr>
          <w:rFonts w:ascii="Tahoma" w:eastAsia="Times New Roman" w:hAnsi="Tahoma" w:cs="Tahoma"/>
          <w:sz w:val="24"/>
          <w:szCs w:val="24"/>
        </w:rPr>
      </w:pPr>
      <w:r w:rsidRPr="00C60FBB">
        <w:rPr>
          <w:rFonts w:ascii="Tahoma" w:eastAsia="Cambria" w:hAnsi="Tahoma" w:cs="Tahoma"/>
          <w:sz w:val="24"/>
          <w:szCs w:val="24"/>
        </w:rPr>
        <w:t>informacje o przeciętnym miesięcznym dochodzie, potwierdzoną zeznaniem podatkowym za ubiegły rok kalendarzowy;</w:t>
      </w:r>
    </w:p>
    <w:p w14:paraId="32000979" w14:textId="77777777" w:rsidR="00731674" w:rsidRPr="00C60FBB" w:rsidRDefault="00731674" w:rsidP="001071AB">
      <w:pPr>
        <w:numPr>
          <w:ilvl w:val="0"/>
          <w:numId w:val="45"/>
        </w:numPr>
        <w:tabs>
          <w:tab w:val="left" w:pos="504"/>
        </w:tabs>
        <w:spacing w:line="276" w:lineRule="auto"/>
        <w:ind w:right="120"/>
        <w:jc w:val="both"/>
        <w:rPr>
          <w:rFonts w:ascii="Tahoma" w:eastAsia="Times New Roman" w:hAnsi="Tahoma" w:cs="Tahoma"/>
          <w:sz w:val="24"/>
          <w:szCs w:val="24"/>
        </w:rPr>
      </w:pPr>
      <w:r w:rsidRPr="00C60FBB">
        <w:rPr>
          <w:rFonts w:ascii="Tahoma" w:eastAsia="Cambria" w:hAnsi="Tahoma" w:cs="Tahoma"/>
          <w:sz w:val="24"/>
          <w:szCs w:val="24"/>
        </w:rPr>
        <w:t>informacje u numerze rachunku składkowego artysty zawodowego chcącego skorzystać z Dopłaty.</w:t>
      </w:r>
      <w:bookmarkStart w:id="8" w:name="page9"/>
      <w:bookmarkEnd w:id="8"/>
    </w:p>
    <w:p w14:paraId="4678460A" w14:textId="77777777" w:rsidR="00731674" w:rsidRPr="00C60FBB" w:rsidRDefault="00731674" w:rsidP="001071AB">
      <w:pPr>
        <w:numPr>
          <w:ilvl w:val="0"/>
          <w:numId w:val="46"/>
        </w:numPr>
        <w:tabs>
          <w:tab w:val="left" w:pos="803"/>
        </w:tabs>
        <w:spacing w:line="276" w:lineRule="auto"/>
        <w:ind w:left="4" w:right="60" w:firstLine="508"/>
        <w:jc w:val="both"/>
        <w:rPr>
          <w:rFonts w:ascii="Tahoma" w:eastAsia="Times New Roman" w:hAnsi="Tahoma" w:cs="Tahoma"/>
          <w:sz w:val="24"/>
          <w:szCs w:val="24"/>
        </w:rPr>
      </w:pPr>
      <w:r w:rsidRPr="00C60FBB">
        <w:rPr>
          <w:rFonts w:ascii="Tahoma" w:eastAsia="Cambria" w:hAnsi="Tahoma" w:cs="Tahoma"/>
          <w:sz w:val="24"/>
          <w:szCs w:val="24"/>
        </w:rPr>
        <w:t>Informacje przedstawione we wniosku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14:paraId="0F23DABB" w14:textId="77777777" w:rsidR="00731674" w:rsidRPr="00181FAC" w:rsidRDefault="00731674" w:rsidP="00C60FBB">
      <w:pPr>
        <w:numPr>
          <w:ilvl w:val="0"/>
          <w:numId w:val="46"/>
        </w:numPr>
        <w:tabs>
          <w:tab w:val="left" w:pos="762"/>
        </w:tabs>
        <w:spacing w:line="276" w:lineRule="auto"/>
        <w:ind w:left="4" w:right="80" w:firstLine="508"/>
        <w:jc w:val="both"/>
        <w:rPr>
          <w:rFonts w:ascii="Tahoma" w:eastAsia="Times New Roman" w:hAnsi="Tahoma" w:cs="Tahoma"/>
          <w:sz w:val="24"/>
          <w:szCs w:val="24"/>
        </w:rPr>
      </w:pPr>
      <w:r w:rsidRPr="00C60FBB">
        <w:rPr>
          <w:rFonts w:ascii="Tahoma" w:eastAsia="Cambria" w:hAnsi="Tahoma" w:cs="Tahoma"/>
          <w:sz w:val="24"/>
          <w:szCs w:val="24"/>
        </w:rPr>
        <w:t>Wniosek składa się nie później niż do 3 dnia miesiąca, w  którym przyznana ma być dopłata.</w:t>
      </w:r>
    </w:p>
    <w:p w14:paraId="6D8AFD64" w14:textId="77777777" w:rsidR="00731674" w:rsidRPr="00C60FBB" w:rsidRDefault="00731674" w:rsidP="00C60FBB">
      <w:pPr>
        <w:spacing w:line="276" w:lineRule="auto"/>
        <w:ind w:left="4" w:right="60" w:firstLine="511"/>
        <w:jc w:val="both"/>
        <w:rPr>
          <w:rFonts w:ascii="Tahoma" w:eastAsia="Cambria" w:hAnsi="Tahoma" w:cs="Tahoma"/>
          <w:sz w:val="24"/>
          <w:szCs w:val="24"/>
        </w:rPr>
      </w:pPr>
      <w:r w:rsidRPr="00C60FBB">
        <w:rPr>
          <w:rFonts w:ascii="Tahoma" w:eastAsia="Times New Roman" w:hAnsi="Tahoma" w:cs="Tahoma"/>
          <w:sz w:val="24"/>
          <w:szCs w:val="24"/>
        </w:rPr>
        <w:t xml:space="preserve">5. </w:t>
      </w:r>
      <w:r w:rsidRPr="00C60FBB">
        <w:rPr>
          <w:rFonts w:ascii="Tahoma" w:eastAsia="Cambria" w:hAnsi="Tahoma" w:cs="Tahoma"/>
          <w:sz w:val="24"/>
          <w:szCs w:val="24"/>
        </w:rPr>
        <w:t>Dopłata przyznawana jest na okres jednego roku kalendarzowego,</w:t>
      </w:r>
      <w:r w:rsidRPr="00C60FBB">
        <w:rPr>
          <w:rFonts w:ascii="Tahoma" w:eastAsia="Times New Roman" w:hAnsi="Tahoma" w:cs="Tahoma"/>
          <w:sz w:val="24"/>
          <w:szCs w:val="24"/>
        </w:rPr>
        <w:t xml:space="preserve"> </w:t>
      </w:r>
      <w:r w:rsidRPr="00C60FBB">
        <w:rPr>
          <w:rFonts w:ascii="Tahoma" w:eastAsia="Cambria" w:hAnsi="Tahoma" w:cs="Tahoma"/>
          <w:sz w:val="24"/>
          <w:szCs w:val="24"/>
        </w:rPr>
        <w:t>a w przypadku gdy wniosek został złożony w trakcie trwania roku kalendarzowego - do końca tego roku, z tym że wypłaca się ją za pełne miesiące kalendarzowe.</w:t>
      </w:r>
    </w:p>
    <w:p w14:paraId="0827CDC8" w14:textId="77777777" w:rsidR="00731674" w:rsidRPr="00C60FBB" w:rsidRDefault="00731674" w:rsidP="001071AB">
      <w:pPr>
        <w:numPr>
          <w:ilvl w:val="0"/>
          <w:numId w:val="47"/>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lastRenderedPageBreak/>
        <w:t>Dyrektor Izby ma 14 dni na rozpatrzenie wniosku.</w:t>
      </w:r>
    </w:p>
    <w:p w14:paraId="7A0E2D39" w14:textId="77777777" w:rsidR="00731674" w:rsidRPr="004A6DA1" w:rsidRDefault="00731674" w:rsidP="00181FAC">
      <w:pPr>
        <w:numPr>
          <w:ilvl w:val="0"/>
          <w:numId w:val="47"/>
        </w:numPr>
        <w:tabs>
          <w:tab w:val="left" w:pos="851"/>
        </w:tabs>
        <w:spacing w:line="276" w:lineRule="auto"/>
        <w:ind w:right="60" w:firstLine="567"/>
        <w:jc w:val="both"/>
        <w:rPr>
          <w:rFonts w:ascii="Tahoma" w:eastAsia="Times New Roman" w:hAnsi="Tahoma" w:cs="Tahoma"/>
          <w:sz w:val="24"/>
          <w:szCs w:val="24"/>
        </w:rPr>
      </w:pPr>
      <w:r w:rsidRPr="00C60FBB">
        <w:rPr>
          <w:rFonts w:ascii="Tahoma" w:eastAsia="Cambria" w:hAnsi="Tahoma" w:cs="Tahoma"/>
          <w:sz w:val="24"/>
          <w:szCs w:val="24"/>
        </w:rPr>
        <w:t>Dopłata przyznawana jest przez Dyrektora Izby w drodze decyzji, od której przysługuje odwołanie do ministra właściwego do spraw kultury i ochrony dziedzictwa narodowego.</w:t>
      </w:r>
    </w:p>
    <w:p w14:paraId="0CE9CD0F" w14:textId="77777777" w:rsidR="00731674" w:rsidRPr="00C60FBB" w:rsidRDefault="00731674" w:rsidP="001071AB">
      <w:pPr>
        <w:numPr>
          <w:ilvl w:val="0"/>
          <w:numId w:val="47"/>
        </w:numPr>
        <w:tabs>
          <w:tab w:val="left" w:pos="774"/>
        </w:tabs>
        <w:spacing w:line="276" w:lineRule="auto"/>
        <w:ind w:left="4" w:right="60" w:firstLine="508"/>
        <w:jc w:val="both"/>
        <w:rPr>
          <w:rFonts w:ascii="Tahoma" w:eastAsia="Times New Roman" w:hAnsi="Tahoma" w:cs="Tahoma"/>
          <w:sz w:val="24"/>
          <w:szCs w:val="24"/>
        </w:rPr>
      </w:pPr>
      <w:r w:rsidRPr="00C60FBB">
        <w:rPr>
          <w:rFonts w:ascii="Tahoma" w:eastAsia="Cambria" w:hAnsi="Tahoma" w:cs="Tahoma"/>
          <w:sz w:val="24"/>
          <w:szCs w:val="24"/>
        </w:rPr>
        <w:t>Do postępowań w sprawie przyznania dopłaty stosuje się przepisy ustawy – Kodeks postępowania administracyjnego.</w:t>
      </w:r>
    </w:p>
    <w:p w14:paraId="006C7AEA" w14:textId="77777777" w:rsidR="00731674" w:rsidRPr="00C60FBB" w:rsidRDefault="00731674" w:rsidP="00C60FBB">
      <w:pPr>
        <w:spacing w:line="276" w:lineRule="auto"/>
        <w:ind w:right="60"/>
        <w:jc w:val="both"/>
        <w:rPr>
          <w:rFonts w:ascii="Tahoma" w:eastAsia="Cambria" w:hAnsi="Tahoma" w:cs="Tahoma"/>
          <w:b/>
          <w:sz w:val="24"/>
          <w:szCs w:val="24"/>
        </w:rPr>
      </w:pPr>
    </w:p>
    <w:p w14:paraId="5CB41AE7" w14:textId="77777777" w:rsidR="00731674" w:rsidRPr="004A6DA1" w:rsidRDefault="00731674" w:rsidP="004A6DA1">
      <w:pPr>
        <w:spacing w:line="276" w:lineRule="auto"/>
        <w:ind w:left="4" w:right="60" w:firstLine="511"/>
        <w:jc w:val="both"/>
        <w:rPr>
          <w:rFonts w:ascii="Tahoma" w:eastAsia="Cambria" w:hAnsi="Tahoma" w:cs="Tahoma"/>
          <w:sz w:val="24"/>
          <w:szCs w:val="24"/>
        </w:rPr>
      </w:pPr>
      <w:r w:rsidRPr="00C60FBB">
        <w:rPr>
          <w:rFonts w:ascii="Tahoma" w:eastAsia="Cambria" w:hAnsi="Tahoma" w:cs="Tahoma"/>
          <w:b/>
          <w:sz w:val="24"/>
          <w:szCs w:val="24"/>
        </w:rPr>
        <w:t xml:space="preserve">Art. 42. </w:t>
      </w:r>
      <w:r w:rsidRPr="00C60FBB">
        <w:rPr>
          <w:rFonts w:ascii="Tahoma" w:eastAsia="Cambria" w:hAnsi="Tahoma" w:cs="Tahoma"/>
          <w:sz w:val="24"/>
          <w:szCs w:val="24"/>
        </w:rPr>
        <w:t>1. Artysta zawodowy traci prawo</w:t>
      </w:r>
      <w:r w:rsidRPr="00C60FBB">
        <w:rPr>
          <w:rFonts w:ascii="Tahoma" w:eastAsia="Cambria" w:hAnsi="Tahoma" w:cs="Tahoma"/>
          <w:b/>
          <w:sz w:val="24"/>
          <w:szCs w:val="24"/>
        </w:rPr>
        <w:t xml:space="preserve"> </w:t>
      </w:r>
      <w:r w:rsidRPr="00C60FBB">
        <w:rPr>
          <w:rFonts w:ascii="Tahoma" w:eastAsia="Cambria" w:hAnsi="Tahoma" w:cs="Tahoma"/>
          <w:sz w:val="24"/>
          <w:szCs w:val="24"/>
        </w:rPr>
        <w:t>do dopłaty, w przypadku uzyskania innego</w:t>
      </w:r>
      <w:r w:rsidRPr="00C60FBB">
        <w:rPr>
          <w:rFonts w:ascii="Tahoma" w:eastAsia="Cambria" w:hAnsi="Tahoma" w:cs="Tahoma"/>
          <w:b/>
          <w:sz w:val="24"/>
          <w:szCs w:val="24"/>
        </w:rPr>
        <w:t xml:space="preserve"> </w:t>
      </w:r>
      <w:r w:rsidRPr="00C60FBB">
        <w:rPr>
          <w:rFonts w:ascii="Tahoma" w:eastAsia="Cambria" w:hAnsi="Tahoma" w:cs="Tahoma"/>
          <w:sz w:val="24"/>
          <w:szCs w:val="24"/>
        </w:rPr>
        <w:t>tytułu ubezpieczeń społecznych.</w:t>
      </w:r>
    </w:p>
    <w:p w14:paraId="0478FD18" w14:textId="77777777" w:rsidR="00731674" w:rsidRPr="004A6DA1" w:rsidRDefault="00731674" w:rsidP="00181FAC">
      <w:pPr>
        <w:numPr>
          <w:ilvl w:val="0"/>
          <w:numId w:val="48"/>
        </w:numPr>
        <w:tabs>
          <w:tab w:val="left" w:pos="772"/>
          <w:tab w:val="left" w:pos="993"/>
        </w:tabs>
        <w:spacing w:line="276" w:lineRule="auto"/>
        <w:ind w:right="60" w:firstLine="567"/>
        <w:jc w:val="both"/>
        <w:rPr>
          <w:rFonts w:ascii="Tahoma" w:eastAsia="Times New Roman" w:hAnsi="Tahoma" w:cs="Tahoma"/>
          <w:sz w:val="24"/>
          <w:szCs w:val="24"/>
        </w:rPr>
      </w:pPr>
      <w:r w:rsidRPr="00C60FBB">
        <w:rPr>
          <w:rFonts w:ascii="Tahoma" w:eastAsia="Cambria" w:hAnsi="Tahoma" w:cs="Tahoma"/>
          <w:sz w:val="24"/>
          <w:szCs w:val="24"/>
        </w:rPr>
        <w:t>Artysta zawodowy ma obowiązek poinformować Dyrektora Izby o utracie prawa do dopłaty w ciągu 7 dni.</w:t>
      </w:r>
    </w:p>
    <w:p w14:paraId="3092333F" w14:textId="77777777" w:rsidR="00731674" w:rsidRPr="004A6DA1" w:rsidRDefault="00731674" w:rsidP="009D4A99">
      <w:pPr>
        <w:numPr>
          <w:ilvl w:val="0"/>
          <w:numId w:val="48"/>
        </w:numPr>
        <w:tabs>
          <w:tab w:val="left" w:pos="744"/>
          <w:tab w:val="left" w:pos="993"/>
        </w:tabs>
        <w:spacing w:line="276" w:lineRule="auto"/>
        <w:ind w:firstLine="567"/>
        <w:jc w:val="both"/>
        <w:rPr>
          <w:rFonts w:ascii="Tahoma" w:eastAsia="Times New Roman" w:hAnsi="Tahoma" w:cs="Tahoma"/>
          <w:sz w:val="24"/>
          <w:szCs w:val="24"/>
        </w:rPr>
      </w:pPr>
      <w:r w:rsidRPr="00C60FBB">
        <w:rPr>
          <w:rFonts w:ascii="Tahoma" w:eastAsia="Cambria" w:hAnsi="Tahoma" w:cs="Tahoma"/>
          <w:sz w:val="24"/>
          <w:szCs w:val="24"/>
        </w:rPr>
        <w:t>Dopłata nienależnie przyznana lub nienależnie pobrana podlega zwrotowi.</w:t>
      </w:r>
    </w:p>
    <w:p w14:paraId="73C4D432" w14:textId="77777777" w:rsidR="00731674" w:rsidRPr="004A6DA1" w:rsidRDefault="00731674" w:rsidP="004A6DA1">
      <w:pPr>
        <w:spacing w:line="276" w:lineRule="auto"/>
        <w:ind w:left="4" w:right="80" w:firstLine="511"/>
        <w:jc w:val="both"/>
        <w:rPr>
          <w:rFonts w:ascii="Tahoma" w:eastAsia="Cambria" w:hAnsi="Tahoma" w:cs="Tahoma"/>
          <w:sz w:val="24"/>
          <w:szCs w:val="24"/>
        </w:rPr>
      </w:pPr>
      <w:r w:rsidRPr="00C60FBB">
        <w:rPr>
          <w:rFonts w:ascii="Tahoma" w:eastAsia="Times New Roman" w:hAnsi="Tahoma" w:cs="Tahoma"/>
          <w:sz w:val="24"/>
          <w:szCs w:val="24"/>
        </w:rPr>
        <w:t xml:space="preserve">4. </w:t>
      </w:r>
      <w:r w:rsidRPr="00C60FBB">
        <w:rPr>
          <w:rFonts w:ascii="Tahoma" w:eastAsia="Cambria" w:hAnsi="Tahoma" w:cs="Tahoma"/>
          <w:sz w:val="24"/>
          <w:szCs w:val="24"/>
        </w:rPr>
        <w:t>Dopłata</w:t>
      </w:r>
      <w:r w:rsidRPr="00C60FBB">
        <w:rPr>
          <w:rFonts w:ascii="Tahoma" w:eastAsia="Times New Roman" w:hAnsi="Tahoma" w:cs="Tahoma"/>
          <w:sz w:val="24"/>
          <w:szCs w:val="24"/>
        </w:rPr>
        <w:t xml:space="preserve"> </w:t>
      </w:r>
      <w:r w:rsidRPr="00C60FBB">
        <w:rPr>
          <w:rFonts w:ascii="Tahoma" w:eastAsia="Cambria" w:hAnsi="Tahoma" w:cs="Tahoma"/>
          <w:sz w:val="24"/>
          <w:szCs w:val="24"/>
        </w:rPr>
        <w:t>podlegająca zwrotowi ściągana jest w trybie przepisów</w:t>
      </w:r>
      <w:r w:rsidRPr="00C60FBB">
        <w:rPr>
          <w:rFonts w:ascii="Tahoma" w:eastAsia="Times New Roman" w:hAnsi="Tahoma" w:cs="Tahoma"/>
          <w:sz w:val="24"/>
          <w:szCs w:val="24"/>
        </w:rPr>
        <w:t xml:space="preserve"> </w:t>
      </w:r>
      <w:r w:rsidRPr="00C60FBB">
        <w:rPr>
          <w:rFonts w:ascii="Tahoma" w:eastAsia="Cambria" w:hAnsi="Tahoma" w:cs="Tahoma"/>
          <w:sz w:val="24"/>
          <w:szCs w:val="24"/>
        </w:rPr>
        <w:t>o postępowaniu egzekucyjnym w administracji.</w:t>
      </w:r>
    </w:p>
    <w:p w14:paraId="610D79F9" w14:textId="77777777" w:rsidR="00731674" w:rsidRPr="004A6DA1" w:rsidRDefault="00731674" w:rsidP="00181FAC">
      <w:pPr>
        <w:numPr>
          <w:ilvl w:val="0"/>
          <w:numId w:val="49"/>
        </w:numPr>
        <w:tabs>
          <w:tab w:val="left" w:pos="827"/>
        </w:tabs>
        <w:spacing w:line="276" w:lineRule="auto"/>
        <w:ind w:right="80" w:firstLine="567"/>
        <w:jc w:val="both"/>
        <w:rPr>
          <w:rFonts w:ascii="Tahoma" w:eastAsia="Times New Roman" w:hAnsi="Tahoma" w:cs="Tahoma"/>
          <w:sz w:val="24"/>
          <w:szCs w:val="24"/>
        </w:rPr>
      </w:pPr>
      <w:r w:rsidRPr="00C60FBB">
        <w:rPr>
          <w:rFonts w:ascii="Tahoma" w:eastAsia="Cambria" w:hAnsi="Tahoma" w:cs="Tahoma"/>
          <w:sz w:val="24"/>
          <w:szCs w:val="24"/>
        </w:rPr>
        <w:t>Wysokość należności, o których mowa w ust. 3, podlegających zwrotowi oraz terminy ich zwrotu ustala w drodze decyzji administracyjnej Dyrektor Izby.</w:t>
      </w:r>
    </w:p>
    <w:p w14:paraId="5D0D3061" w14:textId="77777777" w:rsidR="00731674" w:rsidRPr="004A6DA1" w:rsidRDefault="00731674" w:rsidP="00181FAC">
      <w:pPr>
        <w:numPr>
          <w:ilvl w:val="0"/>
          <w:numId w:val="49"/>
        </w:numPr>
        <w:tabs>
          <w:tab w:val="left" w:pos="767"/>
          <w:tab w:val="left" w:pos="993"/>
        </w:tabs>
        <w:spacing w:line="276" w:lineRule="auto"/>
        <w:ind w:right="60" w:firstLine="567"/>
        <w:jc w:val="both"/>
        <w:rPr>
          <w:rFonts w:ascii="Tahoma" w:eastAsia="Times New Roman" w:hAnsi="Tahoma" w:cs="Tahoma"/>
          <w:sz w:val="24"/>
          <w:szCs w:val="24"/>
        </w:rPr>
      </w:pPr>
      <w:r w:rsidRPr="00C60FBB">
        <w:rPr>
          <w:rFonts w:ascii="Tahoma" w:eastAsia="Cambria" w:hAnsi="Tahoma" w:cs="Tahoma"/>
          <w:sz w:val="24"/>
          <w:szCs w:val="24"/>
        </w:rPr>
        <w:t>Należności, o których mowa w ust. 3, ulegają przedawnieniu z upływem 3 lat, licząc od dnia, w którym decyzja ustalająca te należności stała się ostateczna.</w:t>
      </w:r>
    </w:p>
    <w:p w14:paraId="5E05DACB" w14:textId="77777777" w:rsidR="00731674" w:rsidRPr="004A6DA1" w:rsidRDefault="00731674" w:rsidP="00181FAC">
      <w:pPr>
        <w:numPr>
          <w:ilvl w:val="0"/>
          <w:numId w:val="49"/>
        </w:numPr>
        <w:tabs>
          <w:tab w:val="left" w:pos="764"/>
          <w:tab w:val="left" w:pos="993"/>
        </w:tabs>
        <w:spacing w:line="276" w:lineRule="auto"/>
        <w:ind w:right="60" w:firstLine="567"/>
        <w:jc w:val="both"/>
        <w:rPr>
          <w:rFonts w:ascii="Tahoma" w:eastAsia="Times New Roman" w:hAnsi="Tahoma" w:cs="Tahoma"/>
          <w:sz w:val="24"/>
          <w:szCs w:val="24"/>
        </w:rPr>
      </w:pPr>
      <w:r w:rsidRPr="00C60FBB">
        <w:rPr>
          <w:rFonts w:ascii="Tahoma" w:eastAsia="Cambria" w:hAnsi="Tahoma" w:cs="Tahoma"/>
          <w:sz w:val="24"/>
          <w:szCs w:val="24"/>
        </w:rPr>
        <w:t>Bieg przedawnienia przerywa odroczenie terminu płatności należności lub rozłożenie spłaty należności na raty. Po przerwaniu biegu terminu przedawnienia biegnie on na nowo od dnia następującego po dniu ustalonym jako ostatni dzień spłaty odroczonej należności lub po dniu ustalonym jako ostatni dzień spłaty ostatniej raty należności.</w:t>
      </w:r>
    </w:p>
    <w:p w14:paraId="21A78A9E" w14:textId="77777777" w:rsidR="00731674" w:rsidRPr="004A6DA1" w:rsidRDefault="00731674" w:rsidP="00181FAC">
      <w:pPr>
        <w:numPr>
          <w:ilvl w:val="0"/>
          <w:numId w:val="49"/>
        </w:numPr>
        <w:tabs>
          <w:tab w:val="left" w:pos="762"/>
          <w:tab w:val="left" w:pos="851"/>
        </w:tabs>
        <w:spacing w:line="276" w:lineRule="auto"/>
        <w:ind w:right="60" w:firstLine="567"/>
        <w:jc w:val="both"/>
        <w:rPr>
          <w:rFonts w:ascii="Tahoma" w:eastAsia="Times New Roman" w:hAnsi="Tahoma" w:cs="Tahoma"/>
          <w:sz w:val="24"/>
          <w:szCs w:val="24"/>
        </w:rPr>
      </w:pPr>
      <w:r w:rsidRPr="00C60FBB">
        <w:rPr>
          <w:rFonts w:ascii="Tahoma" w:eastAsia="Cambria" w:hAnsi="Tahoma" w:cs="Tahoma"/>
          <w:sz w:val="24"/>
          <w:szCs w:val="24"/>
        </w:rPr>
        <w:t>Nie wydaje się decyzji o zwrocie nienależnie przyznanych lub nienależnie pobranych świadczeń, jeżeli od terminu ich pobrania upłynęło więcej niż 10 lat.</w:t>
      </w:r>
    </w:p>
    <w:p w14:paraId="337DA651" w14:textId="77777777" w:rsidR="00731674" w:rsidRPr="00C60FBB" w:rsidRDefault="00731674" w:rsidP="001071AB">
      <w:pPr>
        <w:numPr>
          <w:ilvl w:val="0"/>
          <w:numId w:val="49"/>
        </w:numPr>
        <w:tabs>
          <w:tab w:val="left" w:pos="800"/>
        </w:tabs>
        <w:spacing w:line="276" w:lineRule="auto"/>
        <w:ind w:left="4" w:right="80" w:firstLine="508"/>
        <w:jc w:val="both"/>
        <w:rPr>
          <w:rFonts w:ascii="Tahoma" w:eastAsia="Times New Roman" w:hAnsi="Tahoma" w:cs="Tahoma"/>
          <w:sz w:val="24"/>
          <w:szCs w:val="24"/>
        </w:rPr>
      </w:pPr>
      <w:r w:rsidRPr="00C60FBB">
        <w:rPr>
          <w:rFonts w:ascii="Tahoma" w:eastAsia="Cambria" w:hAnsi="Tahoma" w:cs="Tahoma"/>
          <w:sz w:val="24"/>
          <w:szCs w:val="24"/>
        </w:rPr>
        <w:t>Należności, o których mowa w ust. 3, podlegają zwrotowi na rachunek bankowy Funduszu Wsparcia Artystów Zawodowych.</w:t>
      </w:r>
    </w:p>
    <w:p w14:paraId="76623FDF" w14:textId="77777777" w:rsidR="00731674" w:rsidRPr="00C60FBB" w:rsidRDefault="00731674" w:rsidP="00C60FBB">
      <w:pPr>
        <w:spacing w:line="276" w:lineRule="auto"/>
        <w:jc w:val="both"/>
        <w:rPr>
          <w:rFonts w:ascii="Tahoma" w:eastAsia="Times New Roman" w:hAnsi="Tahoma" w:cs="Tahoma"/>
          <w:sz w:val="24"/>
          <w:szCs w:val="24"/>
        </w:rPr>
      </w:pPr>
    </w:p>
    <w:p w14:paraId="32395509" w14:textId="77777777" w:rsidR="00731674" w:rsidRPr="00C60FBB" w:rsidRDefault="00731674" w:rsidP="00C60FBB">
      <w:pPr>
        <w:spacing w:line="276" w:lineRule="auto"/>
        <w:ind w:left="4" w:right="60" w:firstLine="511"/>
        <w:jc w:val="both"/>
        <w:rPr>
          <w:rFonts w:ascii="Tahoma" w:eastAsia="Cambria" w:hAnsi="Tahoma" w:cs="Tahoma"/>
          <w:sz w:val="24"/>
          <w:szCs w:val="24"/>
        </w:rPr>
      </w:pPr>
      <w:r w:rsidRPr="00C60FBB">
        <w:rPr>
          <w:rFonts w:ascii="Tahoma" w:eastAsia="Cambria" w:hAnsi="Tahoma" w:cs="Tahoma"/>
          <w:b/>
          <w:sz w:val="24"/>
          <w:szCs w:val="24"/>
        </w:rPr>
        <w:t xml:space="preserve">Art. 43. </w:t>
      </w:r>
      <w:r w:rsidRPr="00C60FBB">
        <w:rPr>
          <w:rFonts w:ascii="Tahoma" w:eastAsia="Cambria" w:hAnsi="Tahoma" w:cs="Tahoma"/>
          <w:sz w:val="24"/>
          <w:szCs w:val="24"/>
        </w:rPr>
        <w:t>1. Artystom</w:t>
      </w:r>
      <w:r w:rsidRPr="00C60FBB">
        <w:rPr>
          <w:rFonts w:ascii="Tahoma" w:eastAsia="Cambria" w:hAnsi="Tahoma" w:cs="Tahoma"/>
          <w:b/>
          <w:sz w:val="24"/>
          <w:szCs w:val="24"/>
        </w:rPr>
        <w:t xml:space="preserve"> </w:t>
      </w:r>
      <w:r w:rsidRPr="00C60FBB">
        <w:rPr>
          <w:rFonts w:ascii="Tahoma" w:eastAsia="Cambria" w:hAnsi="Tahoma" w:cs="Tahoma"/>
          <w:sz w:val="24"/>
          <w:szCs w:val="24"/>
        </w:rPr>
        <w:t>zawodowym wydaje się Kartę Artysty Zawodowego,</w:t>
      </w:r>
      <w:r w:rsidRPr="00C60FBB">
        <w:rPr>
          <w:rFonts w:ascii="Tahoma" w:eastAsia="Cambria" w:hAnsi="Tahoma" w:cs="Tahoma"/>
          <w:b/>
          <w:sz w:val="24"/>
          <w:szCs w:val="24"/>
        </w:rPr>
        <w:t xml:space="preserve"> </w:t>
      </w:r>
      <w:r w:rsidRPr="00C60FBB">
        <w:rPr>
          <w:rFonts w:ascii="Tahoma" w:eastAsia="Cambria" w:hAnsi="Tahoma" w:cs="Tahoma"/>
          <w:sz w:val="24"/>
          <w:szCs w:val="24"/>
        </w:rPr>
        <w:t>potwierdzającą ich status.</w:t>
      </w:r>
    </w:p>
    <w:p w14:paraId="5C7FFA08" w14:textId="77777777" w:rsidR="00731674" w:rsidRPr="00C60FBB" w:rsidRDefault="00731674" w:rsidP="001071AB">
      <w:pPr>
        <w:numPr>
          <w:ilvl w:val="2"/>
          <w:numId w:val="50"/>
        </w:numPr>
        <w:tabs>
          <w:tab w:val="left" w:pos="812"/>
        </w:tabs>
        <w:spacing w:line="276" w:lineRule="auto"/>
        <w:ind w:left="4" w:right="60" w:firstLine="508"/>
        <w:jc w:val="both"/>
        <w:rPr>
          <w:rFonts w:ascii="Tahoma" w:eastAsia="Times New Roman" w:hAnsi="Tahoma" w:cs="Tahoma"/>
          <w:sz w:val="24"/>
          <w:szCs w:val="24"/>
        </w:rPr>
      </w:pPr>
      <w:r w:rsidRPr="00C60FBB">
        <w:rPr>
          <w:rFonts w:ascii="Tahoma" w:eastAsia="Cambria" w:hAnsi="Tahoma" w:cs="Tahoma"/>
          <w:sz w:val="24"/>
          <w:szCs w:val="24"/>
        </w:rPr>
        <w:t>Karta jest środkiem identyfikującym artystę zawodowego, poświadczającym jego uprawnienia ustalone w trybie określonym w niniejszej ustawie lub przyznane na podstawie przepisów odrębnych:</w:t>
      </w:r>
    </w:p>
    <w:p w14:paraId="34A7F4DA" w14:textId="77777777" w:rsidR="00731674" w:rsidRPr="004A6DA1" w:rsidRDefault="00731674" w:rsidP="00181FAC">
      <w:pPr>
        <w:numPr>
          <w:ilvl w:val="0"/>
          <w:numId w:val="51"/>
        </w:numPr>
        <w:tabs>
          <w:tab w:val="left" w:pos="504"/>
        </w:tabs>
        <w:spacing w:line="276" w:lineRule="auto"/>
        <w:ind w:left="567" w:right="80" w:hanging="567"/>
        <w:jc w:val="both"/>
        <w:rPr>
          <w:rFonts w:ascii="Tahoma" w:eastAsia="Times New Roman" w:hAnsi="Tahoma" w:cs="Tahoma"/>
          <w:sz w:val="24"/>
          <w:szCs w:val="24"/>
        </w:rPr>
      </w:pPr>
      <w:r w:rsidRPr="00C60FBB">
        <w:rPr>
          <w:rFonts w:ascii="Tahoma" w:eastAsia="Cambria" w:hAnsi="Tahoma" w:cs="Tahoma"/>
          <w:sz w:val="24"/>
          <w:szCs w:val="24"/>
        </w:rPr>
        <w:t>wydawanym w formie dokumentu z tworzywa sztucznego, zwanym dalej "kartą tradycyjną", lub</w:t>
      </w:r>
    </w:p>
    <w:p w14:paraId="2A6910E9" w14:textId="77777777" w:rsidR="00731674" w:rsidRPr="00C60FBB" w:rsidRDefault="00731674" w:rsidP="00181FAC">
      <w:pPr>
        <w:numPr>
          <w:ilvl w:val="1"/>
          <w:numId w:val="51"/>
        </w:numPr>
        <w:tabs>
          <w:tab w:val="left" w:pos="504"/>
        </w:tabs>
        <w:spacing w:line="276" w:lineRule="auto"/>
        <w:ind w:left="504" w:right="60" w:hanging="504"/>
        <w:jc w:val="both"/>
        <w:rPr>
          <w:rFonts w:ascii="Tahoma" w:eastAsia="Cambria" w:hAnsi="Tahoma" w:cs="Tahoma"/>
          <w:sz w:val="24"/>
          <w:szCs w:val="24"/>
        </w:rPr>
      </w:pPr>
      <w:r w:rsidRPr="00C60FBB">
        <w:rPr>
          <w:rFonts w:ascii="Tahoma" w:eastAsia="Cambria" w:hAnsi="Tahoma" w:cs="Tahoma"/>
          <w:sz w:val="24"/>
          <w:szCs w:val="24"/>
        </w:rPr>
        <w:t>realizowanym przy użyciu oprogramowania dedykowanego dla urządzeń mobilnych, udostępnionego przez ministra właściwego do spraw kultury i ochrony dziedzictwa narodowego, zawierającego usługi ułatwiające korzystanie</w:t>
      </w:r>
    </w:p>
    <w:p w14:paraId="1BBA7996" w14:textId="77777777" w:rsidR="00731674" w:rsidRPr="00C60FBB" w:rsidRDefault="00731674" w:rsidP="00C60FBB">
      <w:pPr>
        <w:spacing w:line="276" w:lineRule="auto"/>
        <w:ind w:left="504"/>
        <w:jc w:val="both"/>
        <w:rPr>
          <w:rFonts w:ascii="Tahoma" w:eastAsia="Cambria" w:hAnsi="Tahoma" w:cs="Tahoma"/>
          <w:sz w:val="24"/>
          <w:szCs w:val="24"/>
        </w:rPr>
      </w:pPr>
      <w:r w:rsidRPr="00C60FBB">
        <w:rPr>
          <w:rFonts w:ascii="Tahoma" w:eastAsia="Cambria" w:hAnsi="Tahoma" w:cs="Tahoma"/>
          <w:sz w:val="24"/>
          <w:szCs w:val="24"/>
        </w:rPr>
        <w:t>z przyznanych uprawnień, zwanym dalej "kartą elektroniczną".</w:t>
      </w:r>
    </w:p>
    <w:p w14:paraId="5BD73925" w14:textId="77777777" w:rsidR="00731674" w:rsidRPr="004A6DA1" w:rsidRDefault="00731674" w:rsidP="004A6DA1">
      <w:pPr>
        <w:spacing w:line="276" w:lineRule="auto"/>
        <w:ind w:left="504"/>
        <w:jc w:val="both"/>
        <w:rPr>
          <w:rFonts w:ascii="Tahoma" w:eastAsia="Cambria" w:hAnsi="Tahoma" w:cs="Tahoma"/>
          <w:sz w:val="24"/>
          <w:szCs w:val="24"/>
        </w:rPr>
      </w:pPr>
      <w:r w:rsidRPr="00C60FBB">
        <w:rPr>
          <w:rFonts w:ascii="Tahoma" w:eastAsia="Times New Roman" w:hAnsi="Tahoma" w:cs="Tahoma"/>
          <w:sz w:val="24"/>
          <w:szCs w:val="24"/>
        </w:rPr>
        <w:t xml:space="preserve">3. </w:t>
      </w:r>
      <w:r w:rsidRPr="00C60FBB">
        <w:rPr>
          <w:rFonts w:ascii="Tahoma" w:eastAsia="Cambria" w:hAnsi="Tahoma" w:cs="Tahoma"/>
          <w:sz w:val="24"/>
          <w:szCs w:val="24"/>
        </w:rPr>
        <w:t>Izba zapewnia:</w:t>
      </w:r>
    </w:p>
    <w:p w14:paraId="6AB82F7C" w14:textId="77777777" w:rsidR="00731674" w:rsidRPr="004A6DA1" w:rsidRDefault="00731674" w:rsidP="004A6DA1">
      <w:pPr>
        <w:tabs>
          <w:tab w:val="left" w:pos="483"/>
        </w:tabs>
        <w:spacing w:line="276" w:lineRule="auto"/>
        <w:ind w:left="504" w:right="60" w:hanging="499"/>
        <w:jc w:val="both"/>
        <w:rPr>
          <w:rFonts w:ascii="Tahoma" w:eastAsia="Cambria" w:hAnsi="Tahoma" w:cs="Tahoma"/>
          <w:sz w:val="24"/>
          <w:szCs w:val="24"/>
        </w:rPr>
      </w:pPr>
      <w:r w:rsidRPr="00C60FBB">
        <w:rPr>
          <w:rFonts w:ascii="Tahoma" w:eastAsia="Times New Roman" w:hAnsi="Tahoma" w:cs="Tahoma"/>
          <w:sz w:val="24"/>
          <w:szCs w:val="24"/>
        </w:rPr>
        <w:t>1)</w:t>
      </w:r>
      <w:r w:rsidRPr="00C60FBB">
        <w:rPr>
          <w:rFonts w:ascii="Tahoma" w:eastAsia="Times New Roman" w:hAnsi="Tahoma" w:cs="Tahoma"/>
          <w:sz w:val="24"/>
          <w:szCs w:val="24"/>
        </w:rPr>
        <w:tab/>
      </w:r>
      <w:r w:rsidRPr="00C60FBB">
        <w:rPr>
          <w:rFonts w:ascii="Tahoma" w:eastAsia="Cambria" w:hAnsi="Tahoma" w:cs="Tahoma"/>
          <w:sz w:val="24"/>
          <w:szCs w:val="24"/>
        </w:rPr>
        <w:t>produkcję blankietów kart tradycyjnych, personalizację blankietów kart tradycyjnych, dystrybucję Kart oraz system teleinformatyczny umożliwiający obsługę funkcjonalności związanych z kartami elektronicznymi;</w:t>
      </w:r>
    </w:p>
    <w:p w14:paraId="3702893B" w14:textId="77777777" w:rsidR="00731674" w:rsidRPr="00C60FBB" w:rsidRDefault="00731674" w:rsidP="00C60FBB">
      <w:pPr>
        <w:tabs>
          <w:tab w:val="left" w:pos="483"/>
        </w:tabs>
        <w:spacing w:line="276" w:lineRule="auto"/>
        <w:ind w:left="504" w:right="80" w:hanging="499"/>
        <w:jc w:val="both"/>
        <w:rPr>
          <w:rFonts w:ascii="Tahoma" w:eastAsia="Cambria" w:hAnsi="Tahoma" w:cs="Tahoma"/>
          <w:sz w:val="24"/>
          <w:szCs w:val="24"/>
        </w:rPr>
      </w:pPr>
      <w:r w:rsidRPr="00C60FBB">
        <w:rPr>
          <w:rFonts w:ascii="Tahoma" w:eastAsia="Times New Roman" w:hAnsi="Tahoma" w:cs="Tahoma"/>
          <w:sz w:val="24"/>
          <w:szCs w:val="24"/>
        </w:rPr>
        <w:lastRenderedPageBreak/>
        <w:t>2)</w:t>
      </w:r>
      <w:r w:rsidRPr="00C60FBB">
        <w:rPr>
          <w:rFonts w:ascii="Tahoma" w:eastAsia="Times New Roman" w:hAnsi="Tahoma" w:cs="Tahoma"/>
          <w:sz w:val="24"/>
          <w:szCs w:val="24"/>
        </w:rPr>
        <w:tab/>
      </w:r>
      <w:r w:rsidRPr="00C60FBB">
        <w:rPr>
          <w:rFonts w:ascii="Tahoma" w:eastAsia="Cambria" w:hAnsi="Tahoma" w:cs="Tahoma"/>
          <w:sz w:val="24"/>
          <w:szCs w:val="24"/>
        </w:rPr>
        <w:t>system teleinformatyczny, za pomocą którego są wykonywane czynności związane z realizacją ustawy.</w:t>
      </w:r>
    </w:p>
    <w:p w14:paraId="77576676" w14:textId="77777777" w:rsidR="00731674" w:rsidRPr="00C60FBB" w:rsidRDefault="00731674" w:rsidP="00C60FBB">
      <w:pPr>
        <w:spacing w:line="276" w:lineRule="auto"/>
        <w:ind w:right="60" w:firstLine="504"/>
        <w:jc w:val="both"/>
        <w:rPr>
          <w:rFonts w:ascii="Tahoma" w:eastAsia="Times New Roman" w:hAnsi="Tahoma" w:cs="Tahoma"/>
          <w:sz w:val="24"/>
          <w:szCs w:val="24"/>
        </w:rPr>
      </w:pPr>
    </w:p>
    <w:p w14:paraId="6F02A863" w14:textId="77777777" w:rsidR="00731674" w:rsidRPr="00C60FBB" w:rsidRDefault="00731674" w:rsidP="00C60FBB">
      <w:pPr>
        <w:spacing w:line="276" w:lineRule="auto"/>
        <w:ind w:right="60" w:firstLine="504"/>
        <w:jc w:val="both"/>
        <w:rPr>
          <w:rFonts w:ascii="Tahoma" w:eastAsia="Cambria" w:hAnsi="Tahoma" w:cs="Tahoma"/>
          <w:sz w:val="24"/>
          <w:szCs w:val="24"/>
        </w:rPr>
      </w:pPr>
      <w:r w:rsidRPr="00C60FBB">
        <w:rPr>
          <w:rFonts w:ascii="Tahoma" w:eastAsia="Cambria" w:hAnsi="Tahoma" w:cs="Tahoma"/>
          <w:b/>
          <w:sz w:val="24"/>
          <w:szCs w:val="24"/>
        </w:rPr>
        <w:t xml:space="preserve">Art. 44. </w:t>
      </w:r>
      <w:r w:rsidRPr="00C60FBB">
        <w:rPr>
          <w:rFonts w:ascii="Tahoma" w:eastAsia="Cambria" w:hAnsi="Tahoma" w:cs="Tahoma"/>
          <w:sz w:val="24"/>
          <w:szCs w:val="24"/>
        </w:rPr>
        <w:t>1. Uprawnienia przysługujące na podstawie Karty</w:t>
      </w:r>
      <w:r w:rsidRPr="00C60FBB">
        <w:rPr>
          <w:rFonts w:ascii="Tahoma" w:eastAsia="Cambria" w:hAnsi="Tahoma" w:cs="Tahoma"/>
          <w:b/>
          <w:sz w:val="24"/>
          <w:szCs w:val="24"/>
        </w:rPr>
        <w:t xml:space="preserve"> </w:t>
      </w:r>
      <w:r w:rsidRPr="00C60FBB">
        <w:rPr>
          <w:rFonts w:ascii="Tahoma" w:eastAsia="Cambria" w:hAnsi="Tahoma" w:cs="Tahoma"/>
          <w:sz w:val="24"/>
          <w:szCs w:val="24"/>
        </w:rPr>
        <w:t>Artysty Zawodowego</w:t>
      </w:r>
      <w:r w:rsidRPr="00C60FBB">
        <w:rPr>
          <w:rFonts w:ascii="Tahoma" w:eastAsia="Cambria" w:hAnsi="Tahoma" w:cs="Tahoma"/>
          <w:b/>
          <w:sz w:val="24"/>
          <w:szCs w:val="24"/>
        </w:rPr>
        <w:t xml:space="preserve"> </w:t>
      </w:r>
      <w:r w:rsidRPr="00C60FBB">
        <w:rPr>
          <w:rFonts w:ascii="Tahoma" w:eastAsia="Cambria" w:hAnsi="Tahoma" w:cs="Tahoma"/>
          <w:sz w:val="24"/>
          <w:szCs w:val="24"/>
        </w:rPr>
        <w:t>mogą być przyznane przez:</w:t>
      </w:r>
    </w:p>
    <w:p w14:paraId="5402D0FB" w14:textId="77777777" w:rsidR="00731674" w:rsidRPr="004A6DA1" w:rsidRDefault="00731674" w:rsidP="001071AB">
      <w:pPr>
        <w:numPr>
          <w:ilvl w:val="0"/>
          <w:numId w:val="52"/>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instytucje podległe właściwym ministrom;</w:t>
      </w:r>
    </w:p>
    <w:p w14:paraId="0B180022" w14:textId="77777777" w:rsidR="00731674" w:rsidRPr="00C60FBB" w:rsidRDefault="00731674" w:rsidP="001071AB">
      <w:pPr>
        <w:numPr>
          <w:ilvl w:val="0"/>
          <w:numId w:val="52"/>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podmioty inne niż określone w pkt 1, na podstawie umowy, o której mowa w art. 45.</w:t>
      </w:r>
    </w:p>
    <w:p w14:paraId="32C9CEC0" w14:textId="77777777" w:rsidR="00731674" w:rsidRPr="00C60FBB" w:rsidRDefault="00731674" w:rsidP="00181FAC">
      <w:pPr>
        <w:numPr>
          <w:ilvl w:val="1"/>
          <w:numId w:val="52"/>
        </w:numPr>
        <w:tabs>
          <w:tab w:val="left" w:pos="812"/>
        </w:tabs>
        <w:spacing w:line="276" w:lineRule="auto"/>
        <w:ind w:left="4" w:right="96" w:firstLine="422"/>
        <w:jc w:val="both"/>
        <w:rPr>
          <w:rFonts w:ascii="Tahoma" w:eastAsia="Cambria" w:hAnsi="Tahoma" w:cs="Tahoma"/>
          <w:sz w:val="24"/>
          <w:szCs w:val="24"/>
        </w:rPr>
      </w:pPr>
      <w:r w:rsidRPr="00C60FBB">
        <w:rPr>
          <w:rFonts w:ascii="Tahoma" w:eastAsia="Cambria" w:hAnsi="Tahoma" w:cs="Tahoma"/>
          <w:sz w:val="24"/>
          <w:szCs w:val="24"/>
        </w:rPr>
        <w:t xml:space="preserve">W przypadku przyznania artystom zawodowym uprawnień przez instytucje, o których mowa w ust. 1 pkt 1, wykaz tych uprawnień oraz instytucji je przyznających jest niezwłocznie przekazywany ministrowi właściwemu do spraw kultury i ochrony </w:t>
      </w:r>
      <w:bookmarkStart w:id="9" w:name="page10"/>
      <w:bookmarkEnd w:id="9"/>
      <w:r w:rsidRPr="00C60FBB">
        <w:rPr>
          <w:rFonts w:ascii="Tahoma" w:eastAsia="Cambria" w:hAnsi="Tahoma" w:cs="Tahoma"/>
          <w:sz w:val="24"/>
          <w:szCs w:val="24"/>
        </w:rPr>
        <w:t>dziedzictwa narodowego.</w:t>
      </w:r>
    </w:p>
    <w:p w14:paraId="030D70A6" w14:textId="77777777" w:rsidR="00731674" w:rsidRPr="00C60FBB" w:rsidRDefault="00731674" w:rsidP="00C60FBB">
      <w:pPr>
        <w:spacing w:line="276" w:lineRule="auto"/>
        <w:ind w:right="100"/>
        <w:jc w:val="both"/>
        <w:rPr>
          <w:rFonts w:ascii="Tahoma" w:eastAsia="Times New Roman" w:hAnsi="Tahoma" w:cs="Tahoma"/>
          <w:sz w:val="24"/>
          <w:szCs w:val="24"/>
        </w:rPr>
      </w:pPr>
    </w:p>
    <w:p w14:paraId="35A73C10" w14:textId="77777777" w:rsidR="00731674" w:rsidRPr="00C60FBB" w:rsidRDefault="00731674" w:rsidP="00C60FBB">
      <w:pPr>
        <w:spacing w:line="276" w:lineRule="auto"/>
        <w:ind w:right="100" w:firstLine="512"/>
        <w:jc w:val="both"/>
        <w:rPr>
          <w:rFonts w:ascii="Tahoma" w:eastAsia="Cambria" w:hAnsi="Tahoma" w:cs="Tahoma"/>
          <w:sz w:val="24"/>
          <w:szCs w:val="24"/>
        </w:rPr>
      </w:pPr>
      <w:r w:rsidRPr="00C60FBB">
        <w:rPr>
          <w:rFonts w:ascii="Tahoma" w:eastAsia="Cambria" w:hAnsi="Tahoma" w:cs="Tahoma"/>
          <w:b/>
          <w:sz w:val="24"/>
          <w:szCs w:val="24"/>
        </w:rPr>
        <w:t xml:space="preserve">Art. 45. </w:t>
      </w:r>
      <w:r w:rsidRPr="00C60FBB">
        <w:rPr>
          <w:rFonts w:ascii="Tahoma" w:eastAsia="Cambria" w:hAnsi="Tahoma" w:cs="Tahoma"/>
          <w:sz w:val="24"/>
          <w:szCs w:val="24"/>
        </w:rPr>
        <w:t>Przyznanie artystom zawodowym uprawnień przez podmioty, o których</w:t>
      </w:r>
      <w:r w:rsidRPr="00C60FBB">
        <w:rPr>
          <w:rFonts w:ascii="Tahoma" w:eastAsia="Cambria" w:hAnsi="Tahoma" w:cs="Tahoma"/>
          <w:b/>
          <w:sz w:val="24"/>
          <w:szCs w:val="24"/>
        </w:rPr>
        <w:t xml:space="preserve"> </w:t>
      </w:r>
      <w:r w:rsidRPr="00C60FBB">
        <w:rPr>
          <w:rFonts w:ascii="Tahoma" w:eastAsia="Cambria" w:hAnsi="Tahoma" w:cs="Tahoma"/>
          <w:sz w:val="24"/>
          <w:szCs w:val="24"/>
        </w:rPr>
        <w:t>mowa w art. 44 ust. 1 pkt 2, następuje na podstawie umowy zawartej z ministrem właściwym do spraw kultury i ochrony dziedzictwa narodowego, która określa w szczególności:</w:t>
      </w:r>
    </w:p>
    <w:p w14:paraId="6BB80EA6" w14:textId="77777777" w:rsidR="00731674" w:rsidRPr="00C60FBB" w:rsidRDefault="00731674" w:rsidP="001071AB">
      <w:pPr>
        <w:numPr>
          <w:ilvl w:val="0"/>
          <w:numId w:val="53"/>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uprawnienia przysługujące na podstawie Karty;</w:t>
      </w:r>
    </w:p>
    <w:p w14:paraId="0F16E92C" w14:textId="77777777" w:rsidR="00731674" w:rsidRPr="004A6DA1" w:rsidRDefault="00731674" w:rsidP="001071AB">
      <w:pPr>
        <w:numPr>
          <w:ilvl w:val="0"/>
          <w:numId w:val="53"/>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zasady i warunki rozwiązania umowy;</w:t>
      </w:r>
    </w:p>
    <w:p w14:paraId="7CFC01FD" w14:textId="77777777" w:rsidR="00731674" w:rsidRPr="00C60FBB" w:rsidRDefault="00731674" w:rsidP="001071AB">
      <w:pPr>
        <w:numPr>
          <w:ilvl w:val="0"/>
          <w:numId w:val="53"/>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okres, na jaki jest zawierana umowa.</w:t>
      </w:r>
    </w:p>
    <w:p w14:paraId="6AE55246" w14:textId="77777777" w:rsidR="00731674" w:rsidRPr="00C60FBB" w:rsidRDefault="00731674" w:rsidP="00C60FBB">
      <w:pPr>
        <w:tabs>
          <w:tab w:val="left" w:pos="504"/>
        </w:tabs>
        <w:spacing w:line="276" w:lineRule="auto"/>
        <w:ind w:left="504"/>
        <w:jc w:val="both"/>
        <w:rPr>
          <w:rFonts w:ascii="Tahoma" w:eastAsia="Times New Roman" w:hAnsi="Tahoma" w:cs="Tahoma"/>
          <w:sz w:val="24"/>
          <w:szCs w:val="24"/>
        </w:rPr>
      </w:pPr>
    </w:p>
    <w:p w14:paraId="7A9241EF" w14:textId="77777777" w:rsidR="00731674" w:rsidRPr="00C60FBB" w:rsidRDefault="00731674" w:rsidP="00C60FBB">
      <w:pPr>
        <w:tabs>
          <w:tab w:val="left" w:pos="504"/>
        </w:tabs>
        <w:spacing w:line="276" w:lineRule="auto"/>
        <w:ind w:left="504"/>
        <w:jc w:val="both"/>
        <w:rPr>
          <w:rFonts w:ascii="Tahoma" w:eastAsia="Times New Roman" w:hAnsi="Tahoma" w:cs="Tahoma"/>
          <w:sz w:val="24"/>
          <w:szCs w:val="24"/>
        </w:rPr>
      </w:pPr>
      <w:r w:rsidRPr="00C60FBB">
        <w:rPr>
          <w:rFonts w:ascii="Tahoma" w:eastAsia="Cambria" w:hAnsi="Tahoma" w:cs="Tahoma"/>
          <w:b/>
          <w:sz w:val="24"/>
          <w:szCs w:val="24"/>
        </w:rPr>
        <w:t>Art. 46</w:t>
      </w:r>
      <w:r w:rsidRPr="00C60FBB">
        <w:rPr>
          <w:rFonts w:ascii="Tahoma" w:eastAsia="Cambria" w:hAnsi="Tahoma" w:cs="Tahoma"/>
          <w:sz w:val="24"/>
          <w:szCs w:val="24"/>
        </w:rPr>
        <w:t>. 1. Wykaz uprawnień oraz instytucji albo podmiotów, o których mowa</w:t>
      </w:r>
    </w:p>
    <w:p w14:paraId="57F86D6D" w14:textId="77777777" w:rsidR="00731674" w:rsidRPr="004A6DA1" w:rsidRDefault="00731674" w:rsidP="00C60FBB">
      <w:pPr>
        <w:spacing w:line="276" w:lineRule="auto"/>
        <w:jc w:val="both"/>
        <w:rPr>
          <w:rFonts w:ascii="Tahoma" w:eastAsia="Cambria" w:hAnsi="Tahoma" w:cs="Tahoma"/>
          <w:sz w:val="24"/>
          <w:szCs w:val="24"/>
        </w:rPr>
      </w:pPr>
      <w:r w:rsidRPr="00C60FBB">
        <w:rPr>
          <w:rFonts w:ascii="Tahoma" w:eastAsia="Cambria" w:hAnsi="Tahoma" w:cs="Tahoma"/>
          <w:sz w:val="24"/>
          <w:szCs w:val="24"/>
        </w:rPr>
        <w:t>w art. 38 ust. 1, Dyrektor Izby zamieszcza na stronie internetowej Izby.</w:t>
      </w:r>
    </w:p>
    <w:p w14:paraId="708AD552" w14:textId="77777777" w:rsidR="00731674" w:rsidRPr="00C60FBB" w:rsidRDefault="00731674" w:rsidP="001071AB">
      <w:pPr>
        <w:numPr>
          <w:ilvl w:val="0"/>
          <w:numId w:val="54"/>
        </w:numPr>
        <w:tabs>
          <w:tab w:val="left" w:pos="800"/>
        </w:tabs>
        <w:spacing w:line="276" w:lineRule="auto"/>
        <w:ind w:left="4" w:right="100" w:firstLine="508"/>
        <w:jc w:val="both"/>
        <w:rPr>
          <w:rFonts w:ascii="Tahoma" w:eastAsia="Cambria" w:hAnsi="Tahoma" w:cs="Tahoma"/>
          <w:sz w:val="24"/>
          <w:szCs w:val="24"/>
        </w:rPr>
      </w:pPr>
      <w:r w:rsidRPr="00C60FBB">
        <w:rPr>
          <w:rFonts w:ascii="Tahoma" w:eastAsia="Cambria" w:hAnsi="Tahoma" w:cs="Tahoma"/>
          <w:sz w:val="24"/>
          <w:szCs w:val="24"/>
        </w:rPr>
        <w:t>Wykaz jest aktualizowany każdorazowo w przypadku zmiany uprawnień lub instytucji albo podmiotów, które uprawnienia te przyznały.</w:t>
      </w:r>
    </w:p>
    <w:p w14:paraId="1926AC1E" w14:textId="77777777" w:rsidR="00731674" w:rsidRPr="00C60FBB" w:rsidRDefault="00731674" w:rsidP="00C60FBB">
      <w:pPr>
        <w:spacing w:line="276" w:lineRule="auto"/>
        <w:ind w:right="100"/>
        <w:jc w:val="both"/>
        <w:rPr>
          <w:rFonts w:ascii="Tahoma" w:eastAsia="Times New Roman" w:hAnsi="Tahoma" w:cs="Tahoma"/>
          <w:sz w:val="24"/>
          <w:szCs w:val="24"/>
        </w:rPr>
      </w:pPr>
    </w:p>
    <w:p w14:paraId="7BA5C227" w14:textId="77777777" w:rsidR="00731674" w:rsidRPr="00C60FBB" w:rsidRDefault="00731674" w:rsidP="00C60FBB">
      <w:pPr>
        <w:spacing w:line="276" w:lineRule="auto"/>
        <w:ind w:right="100" w:firstLine="512"/>
        <w:jc w:val="both"/>
        <w:rPr>
          <w:rFonts w:ascii="Tahoma" w:eastAsia="Cambria" w:hAnsi="Tahoma" w:cs="Tahoma"/>
          <w:sz w:val="24"/>
          <w:szCs w:val="24"/>
        </w:rPr>
      </w:pPr>
      <w:r w:rsidRPr="00C60FBB">
        <w:rPr>
          <w:rFonts w:ascii="Tahoma" w:eastAsia="Cambria" w:hAnsi="Tahoma" w:cs="Tahoma"/>
          <w:b/>
          <w:sz w:val="24"/>
          <w:szCs w:val="24"/>
        </w:rPr>
        <w:t xml:space="preserve">Art. 47. </w:t>
      </w:r>
      <w:r w:rsidRPr="00C60FBB">
        <w:rPr>
          <w:rFonts w:ascii="Tahoma" w:eastAsia="Cambria" w:hAnsi="Tahoma" w:cs="Tahoma"/>
          <w:sz w:val="24"/>
          <w:szCs w:val="24"/>
        </w:rPr>
        <w:t>Podmioty, które na podstawie umowy, o której mowa w art.</w:t>
      </w:r>
      <w:r w:rsidRPr="00C60FBB">
        <w:rPr>
          <w:rFonts w:ascii="Tahoma" w:eastAsia="Cambria" w:hAnsi="Tahoma" w:cs="Tahoma"/>
          <w:b/>
          <w:sz w:val="24"/>
          <w:szCs w:val="24"/>
        </w:rPr>
        <w:t xml:space="preserve"> </w:t>
      </w:r>
      <w:r w:rsidRPr="00C60FBB">
        <w:rPr>
          <w:rFonts w:ascii="Tahoma" w:eastAsia="Cambria" w:hAnsi="Tahoma" w:cs="Tahoma"/>
          <w:sz w:val="24"/>
          <w:szCs w:val="24"/>
        </w:rPr>
        <w:t>45, przyznają</w:t>
      </w:r>
      <w:r w:rsidRPr="00C60FBB">
        <w:rPr>
          <w:rFonts w:ascii="Tahoma" w:eastAsia="Cambria" w:hAnsi="Tahoma" w:cs="Tahoma"/>
          <w:b/>
          <w:sz w:val="24"/>
          <w:szCs w:val="24"/>
        </w:rPr>
        <w:t xml:space="preserve"> </w:t>
      </w:r>
      <w:r w:rsidRPr="00C60FBB">
        <w:rPr>
          <w:rFonts w:ascii="Tahoma" w:eastAsia="Cambria" w:hAnsi="Tahoma" w:cs="Tahoma"/>
          <w:sz w:val="24"/>
          <w:szCs w:val="24"/>
        </w:rPr>
        <w:t>uprawnienia artystom zawodowym, oraz podległe właściwym ministrom instytucje, w których zostały przyznane artystom zawodowym uprawnienia, mają prawo zweryfikować tożsamość osoby posługującej się Kartą Artysty Zawodowego na podstawie okazanego przez nią dokumentu potwierdzającego tożsamość.</w:t>
      </w:r>
    </w:p>
    <w:p w14:paraId="21164868" w14:textId="77777777" w:rsidR="00731674" w:rsidRPr="00C60FBB" w:rsidRDefault="00731674" w:rsidP="00C60FBB">
      <w:pPr>
        <w:spacing w:line="276" w:lineRule="auto"/>
        <w:jc w:val="both"/>
        <w:rPr>
          <w:rFonts w:ascii="Tahoma" w:eastAsia="Times New Roman" w:hAnsi="Tahoma" w:cs="Tahoma"/>
          <w:sz w:val="24"/>
          <w:szCs w:val="24"/>
        </w:rPr>
      </w:pPr>
    </w:p>
    <w:p w14:paraId="6EE48988" w14:textId="77777777" w:rsidR="00731674" w:rsidRPr="00C60FBB" w:rsidRDefault="00731674" w:rsidP="00C60FBB">
      <w:pPr>
        <w:spacing w:line="276" w:lineRule="auto"/>
        <w:jc w:val="both"/>
        <w:rPr>
          <w:rFonts w:ascii="Tahoma" w:eastAsia="Times New Roman" w:hAnsi="Tahoma" w:cs="Tahoma"/>
          <w:sz w:val="24"/>
          <w:szCs w:val="24"/>
        </w:rPr>
      </w:pPr>
    </w:p>
    <w:p w14:paraId="507D18BF" w14:textId="77777777" w:rsidR="00731674" w:rsidRPr="00C60FBB" w:rsidRDefault="00731674" w:rsidP="00C60FBB">
      <w:pPr>
        <w:spacing w:line="276" w:lineRule="auto"/>
        <w:ind w:left="4004"/>
        <w:jc w:val="both"/>
        <w:rPr>
          <w:rFonts w:ascii="Tahoma" w:eastAsia="Cambria" w:hAnsi="Tahoma" w:cs="Tahoma"/>
          <w:sz w:val="24"/>
          <w:szCs w:val="24"/>
        </w:rPr>
      </w:pPr>
      <w:r w:rsidRPr="00C60FBB">
        <w:rPr>
          <w:rFonts w:ascii="Tahoma" w:eastAsia="Cambria" w:hAnsi="Tahoma" w:cs="Tahoma"/>
          <w:sz w:val="24"/>
          <w:szCs w:val="24"/>
        </w:rPr>
        <w:t>Rozdział 6</w:t>
      </w:r>
    </w:p>
    <w:p w14:paraId="6A2B386B" w14:textId="77777777" w:rsidR="00731674" w:rsidRPr="00C60FBB" w:rsidRDefault="00731674" w:rsidP="00C60FBB">
      <w:pPr>
        <w:spacing w:line="276" w:lineRule="auto"/>
        <w:ind w:left="2924"/>
        <w:jc w:val="both"/>
        <w:rPr>
          <w:rFonts w:ascii="Tahoma" w:eastAsia="Cambria" w:hAnsi="Tahoma" w:cs="Tahoma"/>
          <w:b/>
          <w:sz w:val="24"/>
          <w:szCs w:val="24"/>
        </w:rPr>
      </w:pPr>
      <w:r w:rsidRPr="00C60FBB">
        <w:rPr>
          <w:rFonts w:ascii="Tahoma" w:eastAsia="Cambria" w:hAnsi="Tahoma" w:cs="Tahoma"/>
          <w:b/>
          <w:sz w:val="24"/>
          <w:szCs w:val="24"/>
        </w:rPr>
        <w:t>Gospodarka  finansowa  Izby</w:t>
      </w:r>
    </w:p>
    <w:p w14:paraId="17204354" w14:textId="77777777" w:rsidR="00731674" w:rsidRPr="00C60FBB" w:rsidRDefault="00731674" w:rsidP="00C60FBB">
      <w:pPr>
        <w:spacing w:line="276" w:lineRule="auto"/>
        <w:jc w:val="both"/>
        <w:rPr>
          <w:rFonts w:ascii="Tahoma" w:eastAsia="Times New Roman" w:hAnsi="Tahoma" w:cs="Tahoma"/>
          <w:sz w:val="24"/>
          <w:szCs w:val="24"/>
        </w:rPr>
      </w:pPr>
    </w:p>
    <w:p w14:paraId="4BC3BAEB" w14:textId="77777777" w:rsidR="00731674" w:rsidRPr="00C60FBB" w:rsidRDefault="00731674" w:rsidP="00C60FBB">
      <w:pPr>
        <w:spacing w:line="276" w:lineRule="auto"/>
        <w:ind w:firstLine="504"/>
        <w:jc w:val="both"/>
        <w:rPr>
          <w:rFonts w:ascii="Tahoma" w:eastAsia="Cambria" w:hAnsi="Tahoma" w:cs="Tahoma"/>
          <w:sz w:val="24"/>
          <w:szCs w:val="24"/>
        </w:rPr>
      </w:pPr>
      <w:r w:rsidRPr="00C60FBB">
        <w:rPr>
          <w:rFonts w:ascii="Tahoma" w:eastAsia="Cambria" w:hAnsi="Tahoma" w:cs="Tahoma"/>
          <w:b/>
          <w:sz w:val="24"/>
          <w:szCs w:val="24"/>
        </w:rPr>
        <w:t xml:space="preserve">Art. 48. </w:t>
      </w:r>
      <w:r w:rsidRPr="00C60FBB">
        <w:rPr>
          <w:rFonts w:ascii="Tahoma" w:eastAsia="Cambria" w:hAnsi="Tahoma" w:cs="Tahoma"/>
          <w:sz w:val="24"/>
          <w:szCs w:val="24"/>
        </w:rPr>
        <w:t>Przychodami Izby są:</w:t>
      </w:r>
    </w:p>
    <w:p w14:paraId="2EE69533" w14:textId="77777777" w:rsidR="00731674" w:rsidRPr="004A6DA1" w:rsidRDefault="00731674" w:rsidP="00181FAC">
      <w:pPr>
        <w:numPr>
          <w:ilvl w:val="0"/>
          <w:numId w:val="55"/>
        </w:numPr>
        <w:tabs>
          <w:tab w:val="left" w:pos="501"/>
        </w:tabs>
        <w:spacing w:line="276" w:lineRule="auto"/>
        <w:ind w:left="426" w:right="100" w:hanging="426"/>
        <w:jc w:val="both"/>
        <w:rPr>
          <w:rFonts w:ascii="Tahoma" w:eastAsia="Times New Roman" w:hAnsi="Tahoma" w:cs="Tahoma"/>
          <w:sz w:val="24"/>
          <w:szCs w:val="24"/>
        </w:rPr>
      </w:pPr>
      <w:r w:rsidRPr="00C60FBB">
        <w:rPr>
          <w:rFonts w:ascii="Tahoma" w:eastAsia="Cambria" w:hAnsi="Tahoma" w:cs="Tahoma"/>
          <w:sz w:val="24"/>
          <w:szCs w:val="24"/>
        </w:rPr>
        <w:t>coroczne dotacje podmiotowe z budżetu państwa, przeznaczone na pokrycie bieżących kosztów działalności Izby określonej w art. 4;</w:t>
      </w:r>
    </w:p>
    <w:p w14:paraId="5EF69879" w14:textId="77777777" w:rsidR="00731674" w:rsidRPr="00C60FBB" w:rsidRDefault="00731674" w:rsidP="001071AB">
      <w:pPr>
        <w:numPr>
          <w:ilvl w:val="0"/>
          <w:numId w:val="55"/>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dotacje celowe z budżetu państwa przeznaczone na:</w:t>
      </w:r>
    </w:p>
    <w:p w14:paraId="354436B8" w14:textId="77777777" w:rsidR="00731674" w:rsidRPr="004A6DA1" w:rsidRDefault="00731674" w:rsidP="00181FAC">
      <w:pPr>
        <w:numPr>
          <w:ilvl w:val="1"/>
          <w:numId w:val="55"/>
        </w:numPr>
        <w:tabs>
          <w:tab w:val="left" w:pos="984"/>
        </w:tabs>
        <w:spacing w:line="276" w:lineRule="auto"/>
        <w:ind w:left="426"/>
        <w:jc w:val="both"/>
        <w:rPr>
          <w:rFonts w:ascii="Tahoma" w:eastAsia="Times New Roman" w:hAnsi="Tahoma" w:cs="Tahoma"/>
          <w:sz w:val="24"/>
          <w:szCs w:val="24"/>
        </w:rPr>
      </w:pPr>
      <w:r w:rsidRPr="00C60FBB">
        <w:rPr>
          <w:rFonts w:ascii="Tahoma" w:eastAsia="Cambria" w:hAnsi="Tahoma" w:cs="Tahoma"/>
          <w:sz w:val="24"/>
          <w:szCs w:val="24"/>
        </w:rPr>
        <w:t>realizację zadań, o których mowa w art. 4,</w:t>
      </w:r>
    </w:p>
    <w:p w14:paraId="14F405BE" w14:textId="77777777" w:rsidR="00731674" w:rsidRPr="004A6DA1" w:rsidRDefault="00731674" w:rsidP="00181FAC">
      <w:pPr>
        <w:numPr>
          <w:ilvl w:val="1"/>
          <w:numId w:val="55"/>
        </w:numPr>
        <w:tabs>
          <w:tab w:val="left" w:pos="984"/>
        </w:tabs>
        <w:spacing w:line="276" w:lineRule="auto"/>
        <w:ind w:left="993" w:right="100" w:hanging="567"/>
        <w:jc w:val="both"/>
        <w:rPr>
          <w:rFonts w:ascii="Tahoma" w:eastAsia="Times New Roman" w:hAnsi="Tahoma" w:cs="Tahoma"/>
          <w:sz w:val="24"/>
          <w:szCs w:val="24"/>
        </w:rPr>
      </w:pPr>
      <w:r w:rsidRPr="00C60FBB">
        <w:rPr>
          <w:rFonts w:ascii="Tahoma" w:eastAsia="Cambria" w:hAnsi="Tahoma" w:cs="Tahoma"/>
          <w:sz w:val="24"/>
          <w:szCs w:val="24"/>
        </w:rPr>
        <w:t>współfinansowanie realizacji programów finansowanych z udziałem środków europejskich;</w:t>
      </w:r>
    </w:p>
    <w:p w14:paraId="708CF5C7" w14:textId="77777777" w:rsidR="00731674" w:rsidRPr="00C60FBB" w:rsidRDefault="00731674" w:rsidP="001071AB">
      <w:pPr>
        <w:numPr>
          <w:ilvl w:val="0"/>
          <w:numId w:val="55"/>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środki finansowe pochodzące z Unii Europejskiej;</w:t>
      </w:r>
    </w:p>
    <w:p w14:paraId="6ABDD67D" w14:textId="77777777" w:rsidR="00731674" w:rsidRPr="00C60FBB" w:rsidRDefault="00731674" w:rsidP="00C60FBB">
      <w:pPr>
        <w:tabs>
          <w:tab w:val="left" w:pos="483"/>
          <w:tab w:val="left" w:pos="1983"/>
          <w:tab w:val="left" w:pos="2703"/>
          <w:tab w:val="left" w:pos="4823"/>
          <w:tab w:val="left" w:pos="5543"/>
          <w:tab w:val="left" w:pos="8963"/>
        </w:tabs>
        <w:spacing w:line="276" w:lineRule="auto"/>
        <w:ind w:left="567" w:hanging="563"/>
        <w:jc w:val="both"/>
        <w:rPr>
          <w:rFonts w:ascii="Tahoma" w:eastAsia="Cambria" w:hAnsi="Tahoma" w:cs="Tahoma"/>
          <w:sz w:val="24"/>
          <w:szCs w:val="24"/>
        </w:rPr>
      </w:pPr>
      <w:r w:rsidRPr="00C60FBB">
        <w:rPr>
          <w:rFonts w:ascii="Tahoma" w:eastAsia="Times New Roman" w:hAnsi="Tahoma" w:cs="Tahoma"/>
          <w:sz w:val="24"/>
          <w:szCs w:val="24"/>
        </w:rPr>
        <w:lastRenderedPageBreak/>
        <w:t>4)</w:t>
      </w:r>
      <w:r w:rsidRPr="00C60FBB">
        <w:rPr>
          <w:rFonts w:ascii="Tahoma" w:eastAsia="Times New Roman" w:hAnsi="Tahoma" w:cs="Tahoma"/>
          <w:sz w:val="24"/>
          <w:szCs w:val="24"/>
        </w:rPr>
        <w:tab/>
      </w:r>
      <w:r w:rsidRPr="00C60FBB">
        <w:rPr>
          <w:rFonts w:ascii="Tahoma" w:eastAsia="Cambria" w:hAnsi="Tahoma" w:cs="Tahoma"/>
          <w:sz w:val="24"/>
          <w:szCs w:val="24"/>
        </w:rPr>
        <w:t>przychody z</w:t>
      </w:r>
      <w:r w:rsidRPr="00C60FBB">
        <w:rPr>
          <w:rFonts w:ascii="Tahoma" w:eastAsia="Times New Roman" w:hAnsi="Tahoma" w:cs="Tahoma"/>
          <w:sz w:val="24"/>
          <w:szCs w:val="24"/>
        </w:rPr>
        <w:t xml:space="preserve"> </w:t>
      </w:r>
      <w:r w:rsidRPr="00C60FBB">
        <w:rPr>
          <w:rFonts w:ascii="Tahoma" w:eastAsia="Cambria" w:hAnsi="Tahoma" w:cs="Tahoma"/>
          <w:sz w:val="24"/>
          <w:szCs w:val="24"/>
        </w:rPr>
        <w:t>tytułu krajowych międzynarodowych projektów</w:t>
      </w:r>
      <w:r w:rsidRPr="00C60FBB">
        <w:rPr>
          <w:rFonts w:ascii="Tahoma" w:eastAsia="Times New Roman" w:hAnsi="Tahoma" w:cs="Tahoma"/>
          <w:sz w:val="24"/>
          <w:szCs w:val="24"/>
        </w:rPr>
        <w:t xml:space="preserve"> </w:t>
      </w:r>
      <w:r w:rsidRPr="00C60FBB">
        <w:rPr>
          <w:rFonts w:ascii="Tahoma" w:eastAsia="Cambria" w:hAnsi="Tahoma" w:cs="Tahoma"/>
          <w:sz w:val="24"/>
          <w:szCs w:val="24"/>
        </w:rPr>
        <w:t>i programów badawczych;</w:t>
      </w:r>
    </w:p>
    <w:p w14:paraId="0FDA7BB7" w14:textId="77777777" w:rsidR="00731674" w:rsidRPr="00C60FBB" w:rsidRDefault="00731674" w:rsidP="001071AB">
      <w:pPr>
        <w:numPr>
          <w:ilvl w:val="0"/>
          <w:numId w:val="56"/>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przychody z tytułu działalności gospodarczej, o której mowa w art. 49;</w:t>
      </w:r>
    </w:p>
    <w:p w14:paraId="4BC8CA16" w14:textId="77777777" w:rsidR="00731674" w:rsidRPr="004A6DA1" w:rsidRDefault="00731674" w:rsidP="00181FAC">
      <w:pPr>
        <w:numPr>
          <w:ilvl w:val="0"/>
          <w:numId w:val="56"/>
        </w:numPr>
        <w:tabs>
          <w:tab w:val="left" w:pos="501"/>
        </w:tabs>
        <w:spacing w:line="276" w:lineRule="auto"/>
        <w:ind w:left="567" w:right="120" w:hanging="567"/>
        <w:jc w:val="both"/>
        <w:rPr>
          <w:rFonts w:ascii="Tahoma" w:eastAsia="Times New Roman" w:hAnsi="Tahoma" w:cs="Tahoma"/>
          <w:sz w:val="24"/>
          <w:szCs w:val="24"/>
        </w:rPr>
      </w:pPr>
      <w:r w:rsidRPr="00C60FBB">
        <w:rPr>
          <w:rFonts w:ascii="Tahoma" w:eastAsia="Cambria" w:hAnsi="Tahoma" w:cs="Tahoma"/>
          <w:sz w:val="24"/>
          <w:szCs w:val="24"/>
        </w:rPr>
        <w:t>odsetki od środków zgromadzonych na rachunkach bankowych Izby, chyba że przepisy odrębne lub umowa, na podstawie której Izba otrzymał środki, stanowią inaczej;</w:t>
      </w:r>
    </w:p>
    <w:p w14:paraId="70FD8714" w14:textId="77777777" w:rsidR="00731674" w:rsidRPr="004A6DA1" w:rsidRDefault="00731674" w:rsidP="001071AB">
      <w:pPr>
        <w:numPr>
          <w:ilvl w:val="0"/>
          <w:numId w:val="56"/>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zapisy, spadki i darowizny;</w:t>
      </w:r>
    </w:p>
    <w:p w14:paraId="49340958" w14:textId="77777777" w:rsidR="00731674" w:rsidRPr="00C60FBB" w:rsidRDefault="00731674" w:rsidP="001071AB">
      <w:pPr>
        <w:numPr>
          <w:ilvl w:val="0"/>
          <w:numId w:val="56"/>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przychody z innych tytułów.</w:t>
      </w:r>
    </w:p>
    <w:p w14:paraId="6C575134" w14:textId="77777777" w:rsidR="00731674" w:rsidRPr="00C60FBB" w:rsidRDefault="00731674" w:rsidP="00C60FBB">
      <w:pPr>
        <w:spacing w:line="276" w:lineRule="auto"/>
        <w:ind w:right="100"/>
        <w:jc w:val="both"/>
        <w:rPr>
          <w:rFonts w:ascii="Tahoma" w:eastAsia="Times New Roman" w:hAnsi="Tahoma" w:cs="Tahoma"/>
          <w:sz w:val="24"/>
          <w:szCs w:val="24"/>
        </w:rPr>
      </w:pPr>
    </w:p>
    <w:p w14:paraId="6CD328BB" w14:textId="77777777" w:rsidR="00731674" w:rsidRPr="004A6DA1" w:rsidRDefault="00731674" w:rsidP="004A6DA1">
      <w:pPr>
        <w:spacing w:line="276" w:lineRule="auto"/>
        <w:ind w:right="100" w:firstLine="504"/>
        <w:jc w:val="both"/>
        <w:rPr>
          <w:rFonts w:ascii="Tahoma" w:eastAsia="Cambria" w:hAnsi="Tahoma" w:cs="Tahoma"/>
          <w:sz w:val="24"/>
          <w:szCs w:val="24"/>
        </w:rPr>
      </w:pPr>
      <w:r w:rsidRPr="00C60FBB">
        <w:rPr>
          <w:rFonts w:ascii="Tahoma" w:eastAsia="Cambria" w:hAnsi="Tahoma" w:cs="Tahoma"/>
          <w:b/>
          <w:sz w:val="24"/>
          <w:szCs w:val="24"/>
        </w:rPr>
        <w:t xml:space="preserve">Art. 49. </w:t>
      </w:r>
      <w:r w:rsidRPr="00C60FBB">
        <w:rPr>
          <w:rFonts w:ascii="Tahoma" w:eastAsia="Cambria" w:hAnsi="Tahoma" w:cs="Tahoma"/>
          <w:sz w:val="24"/>
          <w:szCs w:val="24"/>
        </w:rPr>
        <w:t>1. W zakresie niezbędnym do należytego wykonywania zadań</w:t>
      </w:r>
      <w:r w:rsidRPr="00C60FBB">
        <w:rPr>
          <w:rFonts w:ascii="Tahoma" w:eastAsia="Cambria" w:hAnsi="Tahoma" w:cs="Tahoma"/>
          <w:b/>
          <w:sz w:val="24"/>
          <w:szCs w:val="24"/>
        </w:rPr>
        <w:t xml:space="preserve"> </w:t>
      </w:r>
      <w:r w:rsidRPr="00C60FBB">
        <w:rPr>
          <w:rFonts w:ascii="Tahoma" w:eastAsia="Cambria" w:hAnsi="Tahoma" w:cs="Tahoma"/>
          <w:sz w:val="24"/>
          <w:szCs w:val="24"/>
        </w:rPr>
        <w:t>określonych w art. 4 Izba może prowadzić działalność gospodarczą w zakresie realizacji tych zadań, w szczególności przez komercjalizację wyników prowadzonych badań oraz działalność wydawniczą, szkoleniową i wynajem pomieszczeń i biur.</w:t>
      </w:r>
    </w:p>
    <w:p w14:paraId="7BCE7D0D" w14:textId="77777777" w:rsidR="00731674" w:rsidRPr="004A6DA1" w:rsidRDefault="00731674" w:rsidP="00181FAC">
      <w:pPr>
        <w:numPr>
          <w:ilvl w:val="0"/>
          <w:numId w:val="57"/>
        </w:numPr>
        <w:tabs>
          <w:tab w:val="left" w:pos="836"/>
        </w:tabs>
        <w:spacing w:line="276" w:lineRule="auto"/>
        <w:ind w:right="100" w:firstLine="567"/>
        <w:jc w:val="both"/>
        <w:rPr>
          <w:rFonts w:ascii="Tahoma" w:eastAsia="Times New Roman" w:hAnsi="Tahoma" w:cs="Tahoma"/>
          <w:sz w:val="24"/>
          <w:szCs w:val="24"/>
        </w:rPr>
      </w:pPr>
      <w:r w:rsidRPr="00C60FBB">
        <w:rPr>
          <w:rFonts w:ascii="Tahoma" w:eastAsia="Cambria" w:hAnsi="Tahoma" w:cs="Tahoma"/>
          <w:sz w:val="24"/>
          <w:szCs w:val="24"/>
        </w:rPr>
        <w:t>Działalność gospodarcza Izby podlega wyodrębnieniu pod względem finansowym i rachunkowym z działalności, o której mowa w art. 4.</w:t>
      </w:r>
    </w:p>
    <w:p w14:paraId="3BA043F3" w14:textId="77777777" w:rsidR="00731674" w:rsidRPr="004A6DA1" w:rsidRDefault="00731674" w:rsidP="00181FAC">
      <w:pPr>
        <w:numPr>
          <w:ilvl w:val="0"/>
          <w:numId w:val="57"/>
        </w:numPr>
        <w:tabs>
          <w:tab w:val="left" w:pos="868"/>
        </w:tabs>
        <w:spacing w:line="276" w:lineRule="auto"/>
        <w:ind w:right="100" w:firstLine="567"/>
        <w:jc w:val="both"/>
        <w:rPr>
          <w:rFonts w:ascii="Tahoma" w:eastAsia="Times New Roman" w:hAnsi="Tahoma" w:cs="Tahoma"/>
          <w:sz w:val="24"/>
          <w:szCs w:val="24"/>
        </w:rPr>
      </w:pPr>
      <w:r w:rsidRPr="00C60FBB">
        <w:rPr>
          <w:rFonts w:ascii="Tahoma" w:eastAsia="Cambria" w:hAnsi="Tahoma" w:cs="Tahoma"/>
          <w:sz w:val="24"/>
          <w:szCs w:val="24"/>
        </w:rPr>
        <w:t>Działalność gospodarcza, o której mowa w ust. 1, nie może być finansowana z dotacji podmiotowej z budżetu państwa.</w:t>
      </w:r>
    </w:p>
    <w:p w14:paraId="0E5B8E3B" w14:textId="77777777" w:rsidR="00731674" w:rsidRPr="00C60FBB" w:rsidRDefault="00731674" w:rsidP="001071AB">
      <w:pPr>
        <w:numPr>
          <w:ilvl w:val="0"/>
          <w:numId w:val="57"/>
        </w:numPr>
        <w:tabs>
          <w:tab w:val="left" w:pos="882"/>
        </w:tabs>
        <w:spacing w:line="276" w:lineRule="auto"/>
        <w:ind w:left="4" w:right="120" w:firstLine="508"/>
        <w:jc w:val="both"/>
        <w:rPr>
          <w:rFonts w:ascii="Tahoma" w:eastAsia="Times New Roman" w:hAnsi="Tahoma" w:cs="Tahoma"/>
          <w:sz w:val="24"/>
          <w:szCs w:val="24"/>
        </w:rPr>
      </w:pPr>
      <w:r w:rsidRPr="00C60FBB">
        <w:rPr>
          <w:rFonts w:ascii="Tahoma" w:eastAsia="Cambria" w:hAnsi="Tahoma" w:cs="Tahoma"/>
          <w:sz w:val="24"/>
          <w:szCs w:val="24"/>
        </w:rPr>
        <w:t>Dochód z działalności gospodarczej, o której mowa w ust. 1, służy wyłącznie realizacji zadań Izby określonych w art. 4.</w:t>
      </w:r>
    </w:p>
    <w:p w14:paraId="696C35D0" w14:textId="77777777" w:rsidR="00731674" w:rsidRPr="00C60FBB" w:rsidRDefault="00731674" w:rsidP="00C60FBB">
      <w:pPr>
        <w:spacing w:line="276" w:lineRule="auto"/>
        <w:ind w:right="100"/>
        <w:jc w:val="both"/>
        <w:rPr>
          <w:rFonts w:ascii="Tahoma" w:eastAsia="Times New Roman" w:hAnsi="Tahoma" w:cs="Tahoma"/>
          <w:sz w:val="24"/>
          <w:szCs w:val="24"/>
        </w:rPr>
      </w:pPr>
    </w:p>
    <w:p w14:paraId="7759583B" w14:textId="77777777" w:rsidR="00731674" w:rsidRPr="00C60FBB" w:rsidRDefault="00731674" w:rsidP="00C60FBB">
      <w:pPr>
        <w:spacing w:line="276" w:lineRule="auto"/>
        <w:ind w:right="100" w:firstLine="512"/>
        <w:jc w:val="both"/>
        <w:rPr>
          <w:rFonts w:ascii="Tahoma" w:eastAsia="Cambria" w:hAnsi="Tahoma" w:cs="Tahoma"/>
          <w:sz w:val="24"/>
          <w:szCs w:val="24"/>
        </w:rPr>
      </w:pPr>
      <w:r w:rsidRPr="00C60FBB">
        <w:rPr>
          <w:rFonts w:ascii="Tahoma" w:eastAsia="Cambria" w:hAnsi="Tahoma" w:cs="Tahoma"/>
          <w:b/>
          <w:sz w:val="24"/>
          <w:szCs w:val="24"/>
        </w:rPr>
        <w:t xml:space="preserve">Art. 50. </w:t>
      </w:r>
      <w:r w:rsidRPr="00C60FBB">
        <w:rPr>
          <w:rFonts w:ascii="Tahoma" w:eastAsia="Cambria" w:hAnsi="Tahoma" w:cs="Tahoma"/>
          <w:sz w:val="24"/>
          <w:szCs w:val="24"/>
        </w:rPr>
        <w:t>1. Izba prowadzi samodzielną gospodarkę finansową na podstawie planu</w:t>
      </w:r>
      <w:r w:rsidRPr="00C60FBB">
        <w:rPr>
          <w:rFonts w:ascii="Tahoma" w:eastAsia="Cambria" w:hAnsi="Tahoma" w:cs="Tahoma"/>
          <w:b/>
          <w:sz w:val="24"/>
          <w:szCs w:val="24"/>
        </w:rPr>
        <w:t xml:space="preserve"> </w:t>
      </w:r>
      <w:r w:rsidRPr="00C60FBB">
        <w:rPr>
          <w:rFonts w:ascii="Tahoma" w:eastAsia="Cambria" w:hAnsi="Tahoma" w:cs="Tahoma"/>
          <w:sz w:val="24"/>
          <w:szCs w:val="24"/>
        </w:rPr>
        <w:t>finansowego, ustalanego w układzie zadaniowym, zgodnie z przepisami ustawy z dnia 27 sierpnia 2009 r. o finansach publicznych (Dz. U. z 2019 r. poz. 869).</w:t>
      </w:r>
    </w:p>
    <w:p w14:paraId="399AD050" w14:textId="77777777" w:rsidR="00731674" w:rsidRPr="00C60FBB" w:rsidRDefault="00731674" w:rsidP="001071AB">
      <w:pPr>
        <w:numPr>
          <w:ilvl w:val="1"/>
          <w:numId w:val="58"/>
        </w:numPr>
        <w:tabs>
          <w:tab w:val="left" w:pos="829"/>
        </w:tabs>
        <w:spacing w:line="276" w:lineRule="auto"/>
        <w:ind w:left="4" w:right="100" w:firstLine="508"/>
        <w:jc w:val="both"/>
        <w:rPr>
          <w:rFonts w:ascii="Tahoma" w:eastAsia="Times New Roman" w:hAnsi="Tahoma" w:cs="Tahoma"/>
          <w:sz w:val="24"/>
          <w:szCs w:val="24"/>
        </w:rPr>
      </w:pPr>
      <w:r w:rsidRPr="00C60FBB">
        <w:rPr>
          <w:rFonts w:ascii="Tahoma" w:eastAsia="Cambria" w:hAnsi="Tahoma" w:cs="Tahoma"/>
          <w:sz w:val="24"/>
          <w:szCs w:val="24"/>
        </w:rPr>
        <w:t>Projekt planu finansowego na następny rok budżetowy opracowuje Dyrektor Izby, z uwzględnieniem terminów określanych przez ministra właściwego do spraw finansów publicznych dla materiałów do projektu ustawy budżetowej.</w:t>
      </w:r>
    </w:p>
    <w:p w14:paraId="033650BA" w14:textId="77777777" w:rsidR="00731674" w:rsidRPr="00C60FBB" w:rsidRDefault="00731674" w:rsidP="00181FAC">
      <w:pPr>
        <w:numPr>
          <w:ilvl w:val="1"/>
          <w:numId w:val="58"/>
        </w:numPr>
        <w:tabs>
          <w:tab w:val="left" w:pos="901"/>
        </w:tabs>
        <w:spacing w:line="276" w:lineRule="auto"/>
        <w:ind w:left="4" w:right="100" w:firstLine="563"/>
        <w:jc w:val="both"/>
        <w:rPr>
          <w:rFonts w:ascii="Tahoma" w:eastAsia="Times New Roman" w:hAnsi="Tahoma" w:cs="Tahoma"/>
          <w:sz w:val="24"/>
          <w:szCs w:val="24"/>
        </w:rPr>
      </w:pPr>
      <w:r w:rsidRPr="00C60FBB">
        <w:rPr>
          <w:rFonts w:ascii="Tahoma" w:eastAsia="Cambria" w:hAnsi="Tahoma" w:cs="Tahoma"/>
          <w:sz w:val="24"/>
          <w:szCs w:val="24"/>
        </w:rPr>
        <w:t>Podstawę gospodarki finansowej Izby w okresie od dnia 1 stycznia do dnia zatwierdzenia planu finansowego Izby przez ministra właściwego do spraw kultury</w:t>
      </w:r>
      <w:r w:rsidRPr="00C60FBB">
        <w:rPr>
          <w:rFonts w:ascii="Tahoma" w:eastAsia="Times New Roman" w:hAnsi="Tahoma" w:cs="Tahoma"/>
          <w:sz w:val="24"/>
          <w:szCs w:val="24"/>
        </w:rPr>
        <w:t xml:space="preserve"> i</w:t>
      </w:r>
      <w:r w:rsidRPr="00C60FBB">
        <w:rPr>
          <w:rFonts w:ascii="Tahoma" w:eastAsia="Cambria" w:hAnsi="Tahoma" w:cs="Tahoma"/>
          <w:sz w:val="24"/>
          <w:szCs w:val="24"/>
        </w:rPr>
        <w:t xml:space="preserve"> ochrony dziedzictwa narodowego stanowi projekt tego planu, zaopiniowany przez Radę Izby.</w:t>
      </w:r>
    </w:p>
    <w:p w14:paraId="55C3A3DF" w14:textId="77777777" w:rsidR="00731674" w:rsidRPr="00C60FBB" w:rsidRDefault="00731674" w:rsidP="00C60FBB">
      <w:pPr>
        <w:spacing w:line="276" w:lineRule="auto"/>
        <w:ind w:left="504"/>
        <w:jc w:val="both"/>
        <w:rPr>
          <w:rFonts w:ascii="Tahoma" w:eastAsia="Cambria" w:hAnsi="Tahoma" w:cs="Tahoma"/>
          <w:sz w:val="24"/>
          <w:szCs w:val="24"/>
        </w:rPr>
      </w:pPr>
      <w:bookmarkStart w:id="10" w:name="page11"/>
      <w:bookmarkEnd w:id="10"/>
      <w:r w:rsidRPr="00C60FBB">
        <w:rPr>
          <w:rFonts w:ascii="Tahoma" w:eastAsia="Times New Roman" w:hAnsi="Tahoma" w:cs="Tahoma"/>
          <w:sz w:val="24"/>
          <w:szCs w:val="24"/>
        </w:rPr>
        <w:t xml:space="preserve">4. </w:t>
      </w:r>
      <w:r w:rsidRPr="00C60FBB">
        <w:rPr>
          <w:rFonts w:ascii="Tahoma" w:eastAsia="Cambria" w:hAnsi="Tahoma" w:cs="Tahoma"/>
          <w:sz w:val="24"/>
          <w:szCs w:val="24"/>
        </w:rPr>
        <w:t>Roczny plan finansowy Izby obejmuje w</w:t>
      </w:r>
      <w:r w:rsidRPr="00C60FBB">
        <w:rPr>
          <w:rFonts w:ascii="Tahoma" w:eastAsia="Times New Roman" w:hAnsi="Tahoma" w:cs="Tahoma"/>
          <w:sz w:val="24"/>
          <w:szCs w:val="24"/>
        </w:rPr>
        <w:t xml:space="preserve"> </w:t>
      </w:r>
      <w:r w:rsidRPr="00C60FBB">
        <w:rPr>
          <w:rFonts w:ascii="Tahoma" w:eastAsia="Cambria" w:hAnsi="Tahoma" w:cs="Tahoma"/>
          <w:sz w:val="24"/>
          <w:szCs w:val="24"/>
        </w:rPr>
        <w:t>szczególności:</w:t>
      </w:r>
    </w:p>
    <w:p w14:paraId="4D72739C" w14:textId="77777777" w:rsidR="00731674" w:rsidRPr="00C60FBB" w:rsidRDefault="00731674" w:rsidP="001071AB">
      <w:pPr>
        <w:numPr>
          <w:ilvl w:val="0"/>
          <w:numId w:val="5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planowane przychody, w tym dotacje, o których mowa w art. 48 pkt 1 i 2;</w:t>
      </w:r>
    </w:p>
    <w:p w14:paraId="3ACA1119" w14:textId="77777777" w:rsidR="00731674" w:rsidRPr="00C60FBB" w:rsidRDefault="00731674" w:rsidP="001071AB">
      <w:pPr>
        <w:numPr>
          <w:ilvl w:val="0"/>
          <w:numId w:val="5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planowane koszty;</w:t>
      </w:r>
    </w:p>
    <w:p w14:paraId="74FEB55C" w14:textId="77777777" w:rsidR="00731674" w:rsidRPr="00C60FBB" w:rsidRDefault="00731674" w:rsidP="001071AB">
      <w:pPr>
        <w:numPr>
          <w:ilvl w:val="0"/>
          <w:numId w:val="5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planowane wydatki inwestycyjne;</w:t>
      </w:r>
    </w:p>
    <w:p w14:paraId="6A807CFC" w14:textId="77777777" w:rsidR="00731674" w:rsidRPr="00C60FBB" w:rsidRDefault="00731674" w:rsidP="001071AB">
      <w:pPr>
        <w:numPr>
          <w:ilvl w:val="0"/>
          <w:numId w:val="5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stan środków obrotowych na początek i koniec roku;</w:t>
      </w:r>
    </w:p>
    <w:p w14:paraId="5E47C568" w14:textId="77777777" w:rsidR="00731674" w:rsidRPr="004A6DA1" w:rsidRDefault="00731674" w:rsidP="001071AB">
      <w:pPr>
        <w:numPr>
          <w:ilvl w:val="0"/>
          <w:numId w:val="59"/>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planowany przyrost lub spadek środków obrotowych na początek i koniec roku;</w:t>
      </w:r>
    </w:p>
    <w:p w14:paraId="026D1C46" w14:textId="77777777" w:rsidR="00731674" w:rsidRPr="00C60FBB" w:rsidRDefault="00731674" w:rsidP="001071AB">
      <w:pPr>
        <w:numPr>
          <w:ilvl w:val="0"/>
          <w:numId w:val="59"/>
        </w:numPr>
        <w:tabs>
          <w:tab w:val="left" w:pos="501"/>
        </w:tabs>
        <w:spacing w:line="276" w:lineRule="auto"/>
        <w:ind w:left="504" w:right="560" w:hanging="504"/>
        <w:jc w:val="both"/>
        <w:rPr>
          <w:rFonts w:ascii="Tahoma" w:eastAsia="Times New Roman" w:hAnsi="Tahoma" w:cs="Tahoma"/>
          <w:sz w:val="24"/>
          <w:szCs w:val="24"/>
        </w:rPr>
      </w:pPr>
      <w:r w:rsidRPr="00C60FBB">
        <w:rPr>
          <w:rFonts w:ascii="Tahoma" w:eastAsia="Cambria" w:hAnsi="Tahoma" w:cs="Tahoma"/>
          <w:sz w:val="24"/>
          <w:szCs w:val="24"/>
        </w:rPr>
        <w:t xml:space="preserve">źródła pokrycia planowanego niedoboru przychodów w stosunku do kosztów. </w:t>
      </w:r>
    </w:p>
    <w:p w14:paraId="2EE255B7" w14:textId="77777777" w:rsidR="00731674" w:rsidRPr="00C60FBB" w:rsidRDefault="00731674" w:rsidP="00C60FBB">
      <w:pPr>
        <w:tabs>
          <w:tab w:val="left" w:pos="501"/>
        </w:tabs>
        <w:spacing w:line="276" w:lineRule="auto"/>
        <w:ind w:right="560"/>
        <w:jc w:val="both"/>
        <w:rPr>
          <w:rFonts w:ascii="Tahoma" w:eastAsia="Times New Roman" w:hAnsi="Tahoma" w:cs="Tahoma"/>
          <w:sz w:val="24"/>
          <w:szCs w:val="24"/>
        </w:rPr>
      </w:pPr>
    </w:p>
    <w:p w14:paraId="3BFF0E5F" w14:textId="77777777" w:rsidR="00731674" w:rsidRPr="00C60FBB" w:rsidRDefault="00731674" w:rsidP="00C60FBB">
      <w:pPr>
        <w:tabs>
          <w:tab w:val="left" w:pos="501"/>
        </w:tabs>
        <w:spacing w:line="276" w:lineRule="auto"/>
        <w:ind w:right="560"/>
        <w:jc w:val="both"/>
        <w:rPr>
          <w:rFonts w:ascii="Tahoma" w:eastAsia="Times New Roman" w:hAnsi="Tahoma" w:cs="Tahoma"/>
          <w:sz w:val="24"/>
          <w:szCs w:val="24"/>
        </w:rPr>
      </w:pPr>
      <w:r w:rsidRPr="00C60FBB">
        <w:rPr>
          <w:rFonts w:ascii="Tahoma" w:eastAsia="Times New Roman" w:hAnsi="Tahoma" w:cs="Tahoma"/>
          <w:sz w:val="24"/>
          <w:szCs w:val="24"/>
        </w:rPr>
        <w:tab/>
      </w:r>
      <w:r w:rsidRPr="00C60FBB">
        <w:rPr>
          <w:rFonts w:ascii="Tahoma" w:eastAsia="Cambria" w:hAnsi="Tahoma" w:cs="Tahoma"/>
          <w:b/>
          <w:sz w:val="24"/>
          <w:szCs w:val="24"/>
        </w:rPr>
        <w:t xml:space="preserve">Art. 51. </w:t>
      </w:r>
      <w:r w:rsidRPr="00C60FBB">
        <w:rPr>
          <w:rFonts w:ascii="Tahoma" w:eastAsia="Cambria" w:hAnsi="Tahoma" w:cs="Tahoma"/>
          <w:sz w:val="24"/>
          <w:szCs w:val="24"/>
        </w:rPr>
        <w:t>1. Tworzy się następujące fundusze Izby:</w:t>
      </w:r>
    </w:p>
    <w:p w14:paraId="42D72888" w14:textId="77777777" w:rsidR="00731674" w:rsidRPr="00C60FBB" w:rsidRDefault="00731674" w:rsidP="001071AB">
      <w:pPr>
        <w:numPr>
          <w:ilvl w:val="0"/>
          <w:numId w:val="6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fundusz statutowy;</w:t>
      </w:r>
    </w:p>
    <w:p w14:paraId="533AB0F6" w14:textId="77777777" w:rsidR="00731674" w:rsidRPr="00C60FBB" w:rsidRDefault="00731674" w:rsidP="001071AB">
      <w:pPr>
        <w:numPr>
          <w:ilvl w:val="0"/>
          <w:numId w:val="6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fundusz rezerwowy;</w:t>
      </w:r>
    </w:p>
    <w:p w14:paraId="0DA3B91E" w14:textId="77777777" w:rsidR="00731674" w:rsidRPr="00C60FBB" w:rsidRDefault="00731674" w:rsidP="001071AB">
      <w:pPr>
        <w:numPr>
          <w:ilvl w:val="0"/>
          <w:numId w:val="6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zakładowy fundusz świadczeń socjalnych;</w:t>
      </w:r>
    </w:p>
    <w:p w14:paraId="5D016F04" w14:textId="77777777" w:rsidR="00731674" w:rsidRPr="00C60FBB" w:rsidRDefault="00731674" w:rsidP="001071AB">
      <w:pPr>
        <w:numPr>
          <w:ilvl w:val="0"/>
          <w:numId w:val="60"/>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inne fundusze, jeżeli obowiązek ich utworzenia wynika z odrębnych przepisów.</w:t>
      </w:r>
    </w:p>
    <w:p w14:paraId="1B0CD25C" w14:textId="77777777" w:rsidR="00731674" w:rsidRPr="00C60FBB" w:rsidRDefault="00731674" w:rsidP="001071AB">
      <w:pPr>
        <w:numPr>
          <w:ilvl w:val="1"/>
          <w:numId w:val="60"/>
        </w:numPr>
        <w:tabs>
          <w:tab w:val="left" w:pos="804"/>
        </w:tabs>
        <w:spacing w:line="276" w:lineRule="auto"/>
        <w:ind w:left="804" w:hanging="292"/>
        <w:jc w:val="both"/>
        <w:rPr>
          <w:rFonts w:ascii="Tahoma" w:eastAsia="Times New Roman" w:hAnsi="Tahoma" w:cs="Tahoma"/>
          <w:sz w:val="24"/>
          <w:szCs w:val="24"/>
        </w:rPr>
      </w:pPr>
      <w:r w:rsidRPr="00C60FBB">
        <w:rPr>
          <w:rFonts w:ascii="Tahoma" w:eastAsia="Cambria" w:hAnsi="Tahoma" w:cs="Tahoma"/>
          <w:sz w:val="24"/>
          <w:szCs w:val="24"/>
        </w:rPr>
        <w:t>Zysk netto Izby powiększa fundusz rezerwowy.</w:t>
      </w:r>
    </w:p>
    <w:p w14:paraId="55EEC818" w14:textId="77777777" w:rsidR="00731674" w:rsidRPr="00C60FBB" w:rsidRDefault="00731674" w:rsidP="001071AB">
      <w:pPr>
        <w:numPr>
          <w:ilvl w:val="1"/>
          <w:numId w:val="60"/>
        </w:numPr>
        <w:tabs>
          <w:tab w:val="left" w:pos="804"/>
        </w:tabs>
        <w:spacing w:line="276" w:lineRule="auto"/>
        <w:ind w:left="804" w:hanging="292"/>
        <w:jc w:val="both"/>
        <w:rPr>
          <w:rFonts w:ascii="Tahoma" w:eastAsia="Times New Roman" w:hAnsi="Tahoma" w:cs="Tahoma"/>
          <w:sz w:val="24"/>
          <w:szCs w:val="24"/>
        </w:rPr>
      </w:pPr>
      <w:r w:rsidRPr="00C60FBB">
        <w:rPr>
          <w:rFonts w:ascii="Tahoma" w:eastAsia="Cambria" w:hAnsi="Tahoma" w:cs="Tahoma"/>
          <w:sz w:val="24"/>
          <w:szCs w:val="24"/>
        </w:rPr>
        <w:lastRenderedPageBreak/>
        <w:t>Stratę netto Izby pokrywa się z funduszu rezerwowego.</w:t>
      </w:r>
    </w:p>
    <w:p w14:paraId="447F3528" w14:textId="77777777" w:rsidR="00731674" w:rsidRPr="004A6DA1" w:rsidRDefault="00731674" w:rsidP="00181FAC">
      <w:pPr>
        <w:numPr>
          <w:ilvl w:val="1"/>
          <w:numId w:val="60"/>
        </w:numPr>
        <w:tabs>
          <w:tab w:val="left" w:pos="860"/>
        </w:tabs>
        <w:spacing w:line="276" w:lineRule="auto"/>
        <w:ind w:left="4" w:right="20" w:firstLine="563"/>
        <w:jc w:val="both"/>
        <w:rPr>
          <w:rFonts w:ascii="Tahoma" w:eastAsia="Cambria" w:hAnsi="Tahoma" w:cs="Tahoma"/>
          <w:sz w:val="24"/>
          <w:szCs w:val="24"/>
        </w:rPr>
      </w:pPr>
      <w:r w:rsidRPr="004A6DA1">
        <w:rPr>
          <w:rFonts w:ascii="Tahoma" w:eastAsia="Cambria" w:hAnsi="Tahoma" w:cs="Tahoma"/>
          <w:sz w:val="24"/>
          <w:szCs w:val="24"/>
        </w:rPr>
        <w:t>Zakładowy fundusz świadczeń socjalnych tworzy się na zasadach określonych w ustawie z dnia 4 marca 1994 r. o zakładowym funduszu świadczeń socjalnych (Dz. U. z</w:t>
      </w:r>
      <w:r w:rsidR="004A6DA1" w:rsidRPr="004A6DA1">
        <w:rPr>
          <w:rFonts w:ascii="Tahoma" w:eastAsia="Cambria" w:hAnsi="Tahoma" w:cs="Tahoma"/>
          <w:sz w:val="24"/>
          <w:szCs w:val="24"/>
        </w:rPr>
        <w:t xml:space="preserve"> </w:t>
      </w:r>
      <w:r w:rsidRPr="004A6DA1">
        <w:rPr>
          <w:rFonts w:ascii="Tahoma" w:eastAsia="Cambria" w:hAnsi="Tahoma" w:cs="Tahoma"/>
          <w:sz w:val="24"/>
          <w:szCs w:val="24"/>
        </w:rPr>
        <w:t>2020 r. poz. 1070).</w:t>
      </w:r>
    </w:p>
    <w:p w14:paraId="5F2723B5" w14:textId="77777777" w:rsidR="00731674" w:rsidRPr="00C60FBB" w:rsidRDefault="00731674" w:rsidP="00C60FBB">
      <w:pPr>
        <w:spacing w:line="276" w:lineRule="auto"/>
        <w:ind w:right="20"/>
        <w:jc w:val="both"/>
        <w:rPr>
          <w:rFonts w:ascii="Tahoma" w:eastAsia="Times New Roman" w:hAnsi="Tahoma" w:cs="Tahoma"/>
          <w:sz w:val="24"/>
          <w:szCs w:val="24"/>
        </w:rPr>
      </w:pPr>
    </w:p>
    <w:p w14:paraId="7B91D155" w14:textId="77777777" w:rsidR="00731674" w:rsidRPr="004A6DA1" w:rsidRDefault="00731674" w:rsidP="004A6DA1">
      <w:pPr>
        <w:spacing w:line="276" w:lineRule="auto"/>
        <w:ind w:right="20" w:firstLine="512"/>
        <w:jc w:val="both"/>
        <w:rPr>
          <w:rFonts w:ascii="Tahoma" w:eastAsia="Cambria" w:hAnsi="Tahoma" w:cs="Tahoma"/>
          <w:sz w:val="24"/>
          <w:szCs w:val="24"/>
        </w:rPr>
      </w:pPr>
      <w:r w:rsidRPr="00C60FBB">
        <w:rPr>
          <w:rFonts w:ascii="Tahoma" w:eastAsia="Cambria" w:hAnsi="Tahoma" w:cs="Tahoma"/>
          <w:b/>
          <w:sz w:val="24"/>
          <w:szCs w:val="24"/>
        </w:rPr>
        <w:t xml:space="preserve">Art. 52. </w:t>
      </w:r>
      <w:r w:rsidRPr="00C60FBB">
        <w:rPr>
          <w:rFonts w:ascii="Tahoma" w:eastAsia="Cambria" w:hAnsi="Tahoma" w:cs="Tahoma"/>
          <w:sz w:val="24"/>
          <w:szCs w:val="24"/>
        </w:rPr>
        <w:t>1. Roczne sprawozdanie finansowe Izby podlega badaniu przez firmę</w:t>
      </w:r>
      <w:r w:rsidRPr="00C60FBB">
        <w:rPr>
          <w:rFonts w:ascii="Tahoma" w:eastAsia="Cambria" w:hAnsi="Tahoma" w:cs="Tahoma"/>
          <w:b/>
          <w:sz w:val="24"/>
          <w:szCs w:val="24"/>
        </w:rPr>
        <w:t xml:space="preserve"> </w:t>
      </w:r>
      <w:r w:rsidRPr="00C60FBB">
        <w:rPr>
          <w:rFonts w:ascii="Tahoma" w:eastAsia="Cambria" w:hAnsi="Tahoma" w:cs="Tahoma"/>
          <w:sz w:val="24"/>
          <w:szCs w:val="24"/>
        </w:rPr>
        <w:t>audytorską.</w:t>
      </w:r>
    </w:p>
    <w:p w14:paraId="2418B061" w14:textId="77777777" w:rsidR="00731674" w:rsidRPr="00C60FBB" w:rsidRDefault="00731674" w:rsidP="001071AB">
      <w:pPr>
        <w:numPr>
          <w:ilvl w:val="0"/>
          <w:numId w:val="61"/>
        </w:numPr>
        <w:tabs>
          <w:tab w:val="left" w:pos="860"/>
        </w:tabs>
        <w:spacing w:line="276" w:lineRule="auto"/>
        <w:ind w:left="4" w:right="20" w:firstLine="508"/>
        <w:jc w:val="both"/>
        <w:rPr>
          <w:rFonts w:ascii="Tahoma" w:eastAsia="Times New Roman" w:hAnsi="Tahoma" w:cs="Tahoma"/>
          <w:sz w:val="24"/>
          <w:szCs w:val="24"/>
        </w:rPr>
      </w:pPr>
      <w:r w:rsidRPr="00C60FBB">
        <w:rPr>
          <w:rFonts w:ascii="Tahoma" w:eastAsia="Cambria" w:hAnsi="Tahoma" w:cs="Tahoma"/>
          <w:sz w:val="24"/>
          <w:szCs w:val="24"/>
        </w:rPr>
        <w:t>Wyboru firmy audytorskiej do badania rocznego sprawozdania finansowego Izby dokonuje minister właściwy do spraw kultury i ochrony dziedzictwa narodowego.</w:t>
      </w:r>
    </w:p>
    <w:p w14:paraId="62332E83" w14:textId="77777777" w:rsidR="00731674" w:rsidRPr="00C60FBB" w:rsidRDefault="00731674" w:rsidP="00C60FBB">
      <w:pPr>
        <w:spacing w:line="276" w:lineRule="auto"/>
        <w:jc w:val="both"/>
        <w:rPr>
          <w:rFonts w:ascii="Tahoma" w:eastAsia="Times New Roman" w:hAnsi="Tahoma" w:cs="Tahoma"/>
          <w:sz w:val="24"/>
          <w:szCs w:val="24"/>
        </w:rPr>
      </w:pPr>
    </w:p>
    <w:p w14:paraId="608C370C" w14:textId="77777777" w:rsidR="00731674" w:rsidRPr="00C60FBB" w:rsidRDefault="00731674" w:rsidP="00C60FBB">
      <w:pPr>
        <w:spacing w:line="276" w:lineRule="auto"/>
        <w:jc w:val="both"/>
        <w:rPr>
          <w:rFonts w:ascii="Tahoma" w:eastAsia="Times New Roman" w:hAnsi="Tahoma" w:cs="Tahoma"/>
          <w:sz w:val="24"/>
          <w:szCs w:val="24"/>
        </w:rPr>
      </w:pPr>
    </w:p>
    <w:p w14:paraId="7E28B0EE" w14:textId="77777777" w:rsidR="00731674" w:rsidRPr="00C60FBB" w:rsidRDefault="00731674" w:rsidP="004A6DA1">
      <w:pPr>
        <w:spacing w:line="276" w:lineRule="auto"/>
        <w:ind w:right="-43"/>
        <w:jc w:val="center"/>
        <w:rPr>
          <w:rFonts w:ascii="Tahoma" w:eastAsia="Cambria" w:hAnsi="Tahoma" w:cs="Tahoma"/>
          <w:sz w:val="24"/>
          <w:szCs w:val="24"/>
        </w:rPr>
      </w:pPr>
      <w:r w:rsidRPr="00C60FBB">
        <w:rPr>
          <w:rFonts w:ascii="Tahoma" w:eastAsia="Cambria" w:hAnsi="Tahoma" w:cs="Tahoma"/>
          <w:sz w:val="24"/>
          <w:szCs w:val="24"/>
        </w:rPr>
        <w:t>Rozdział 7</w:t>
      </w:r>
    </w:p>
    <w:p w14:paraId="7A18980A" w14:textId="77777777" w:rsidR="00731674" w:rsidRPr="00C60FBB" w:rsidRDefault="00731674" w:rsidP="004A6DA1">
      <w:pPr>
        <w:spacing w:line="276" w:lineRule="auto"/>
        <w:ind w:right="-3"/>
        <w:jc w:val="center"/>
        <w:rPr>
          <w:rFonts w:ascii="Tahoma" w:eastAsia="Cambria" w:hAnsi="Tahoma" w:cs="Tahoma"/>
          <w:b/>
          <w:sz w:val="24"/>
          <w:szCs w:val="24"/>
        </w:rPr>
      </w:pPr>
      <w:r w:rsidRPr="00C60FBB">
        <w:rPr>
          <w:rFonts w:ascii="Tahoma" w:eastAsia="Cambria" w:hAnsi="Tahoma" w:cs="Tahoma"/>
          <w:b/>
          <w:sz w:val="24"/>
          <w:szCs w:val="24"/>
        </w:rPr>
        <w:t>Przepisy zmieniające, przejściowe i końcowe</w:t>
      </w:r>
    </w:p>
    <w:p w14:paraId="1C8DA1F5" w14:textId="77777777" w:rsidR="00731674" w:rsidRPr="00C60FBB" w:rsidRDefault="00731674" w:rsidP="00C60FBB">
      <w:pPr>
        <w:spacing w:line="276" w:lineRule="auto"/>
        <w:ind w:right="-3"/>
        <w:jc w:val="both"/>
        <w:rPr>
          <w:rFonts w:ascii="Tahoma" w:eastAsia="Cambria" w:hAnsi="Tahoma" w:cs="Tahoma"/>
          <w:b/>
          <w:sz w:val="24"/>
          <w:szCs w:val="24"/>
        </w:rPr>
      </w:pPr>
    </w:p>
    <w:p w14:paraId="008B0442" w14:textId="77777777" w:rsidR="00731674" w:rsidRPr="00181FAC" w:rsidRDefault="00731674" w:rsidP="00181FAC">
      <w:pPr>
        <w:spacing w:line="276" w:lineRule="auto"/>
        <w:ind w:left="4" w:right="20" w:firstLine="511"/>
        <w:jc w:val="both"/>
        <w:rPr>
          <w:rFonts w:ascii="Tahoma" w:eastAsia="Cambria" w:hAnsi="Tahoma" w:cs="Tahoma"/>
          <w:sz w:val="24"/>
          <w:szCs w:val="24"/>
        </w:rPr>
      </w:pPr>
      <w:r w:rsidRPr="00C60FBB">
        <w:rPr>
          <w:rFonts w:ascii="Tahoma" w:eastAsia="Cambria" w:hAnsi="Tahoma" w:cs="Tahoma"/>
          <w:b/>
          <w:sz w:val="24"/>
          <w:szCs w:val="24"/>
        </w:rPr>
        <w:t xml:space="preserve">Art. 53. </w:t>
      </w:r>
      <w:r w:rsidRPr="00C60FBB">
        <w:rPr>
          <w:rFonts w:ascii="Tahoma" w:eastAsia="Cambria" w:hAnsi="Tahoma" w:cs="Tahoma"/>
          <w:sz w:val="24"/>
          <w:szCs w:val="24"/>
        </w:rPr>
        <w:t>W ustawie z dnia 26 lipca 1991 r. o podatku dochodowym od osób</w:t>
      </w:r>
      <w:r w:rsidRPr="00C60FBB">
        <w:rPr>
          <w:rFonts w:ascii="Tahoma" w:eastAsia="Cambria" w:hAnsi="Tahoma" w:cs="Tahoma"/>
          <w:b/>
          <w:sz w:val="24"/>
          <w:szCs w:val="24"/>
        </w:rPr>
        <w:t xml:space="preserve"> </w:t>
      </w:r>
      <w:r w:rsidRPr="00C60FBB">
        <w:rPr>
          <w:rFonts w:ascii="Tahoma" w:eastAsia="Cambria" w:hAnsi="Tahoma" w:cs="Tahoma"/>
          <w:sz w:val="24"/>
          <w:szCs w:val="24"/>
        </w:rPr>
        <w:t>fizycznych (Dz. U. z 2020 r.  poz. 1426 ):</w:t>
      </w:r>
    </w:p>
    <w:p w14:paraId="702EF9B1" w14:textId="77777777" w:rsidR="00731674" w:rsidRPr="004A6DA1" w:rsidRDefault="00731674" w:rsidP="00181FAC">
      <w:pPr>
        <w:numPr>
          <w:ilvl w:val="0"/>
          <w:numId w:val="62"/>
        </w:numPr>
        <w:tabs>
          <w:tab w:val="left" w:pos="504"/>
        </w:tabs>
        <w:spacing w:line="276" w:lineRule="auto"/>
        <w:ind w:left="426" w:right="20" w:hanging="426"/>
        <w:jc w:val="both"/>
        <w:rPr>
          <w:rFonts w:ascii="Tahoma" w:eastAsia="Times New Roman" w:hAnsi="Tahoma" w:cs="Tahoma"/>
          <w:sz w:val="24"/>
          <w:szCs w:val="24"/>
        </w:rPr>
      </w:pPr>
      <w:r w:rsidRPr="00C60FBB">
        <w:rPr>
          <w:rFonts w:ascii="Tahoma" w:eastAsia="Cambria" w:hAnsi="Tahoma" w:cs="Tahoma"/>
          <w:sz w:val="24"/>
          <w:szCs w:val="24"/>
        </w:rPr>
        <w:t>w art. 21 w ust. 1 w pkt 144 kropkę zastępuje się średnikiem i dodaje się pkt 145 w brzmieniu:</w:t>
      </w:r>
    </w:p>
    <w:p w14:paraId="552DF177" w14:textId="77777777" w:rsidR="00731674" w:rsidRPr="00C60FBB" w:rsidRDefault="00731674" w:rsidP="009D4A99">
      <w:pPr>
        <w:spacing w:line="276" w:lineRule="auto"/>
        <w:ind w:left="1843" w:hanging="819"/>
        <w:jc w:val="both"/>
        <w:rPr>
          <w:rFonts w:ascii="Tahoma" w:eastAsia="Cambria" w:hAnsi="Tahoma" w:cs="Tahoma"/>
          <w:sz w:val="24"/>
          <w:szCs w:val="24"/>
        </w:rPr>
      </w:pPr>
      <w:r w:rsidRPr="00C60FBB">
        <w:rPr>
          <w:rFonts w:ascii="Tahoma" w:eastAsia="Cambria" w:hAnsi="Tahoma" w:cs="Tahoma"/>
          <w:sz w:val="24"/>
          <w:szCs w:val="24"/>
        </w:rPr>
        <w:t>„145)</w:t>
      </w:r>
      <w:r w:rsidR="009D4A99">
        <w:rPr>
          <w:rFonts w:ascii="Tahoma" w:eastAsia="Cambria" w:hAnsi="Tahoma" w:cs="Tahoma"/>
          <w:sz w:val="24"/>
          <w:szCs w:val="24"/>
        </w:rPr>
        <w:tab/>
      </w:r>
      <w:r w:rsidRPr="00C60FBB">
        <w:rPr>
          <w:rFonts w:ascii="Tahoma" w:eastAsia="Cambria" w:hAnsi="Tahoma" w:cs="Tahoma"/>
          <w:sz w:val="24"/>
          <w:szCs w:val="24"/>
        </w:rPr>
        <w:t>wartość egzemplarzy autorskich uzyskanych przez twórcę na podstawie art. 63 ustawy z dnia 4 lutego 1994 o prawie autorskim i prawach pokrewnych – do wysokości wartości 5 egzemplarzy.”;</w:t>
      </w:r>
    </w:p>
    <w:p w14:paraId="5E95327A" w14:textId="77777777" w:rsidR="00731674" w:rsidRPr="00C60FBB" w:rsidRDefault="00731674" w:rsidP="001071AB">
      <w:pPr>
        <w:numPr>
          <w:ilvl w:val="0"/>
          <w:numId w:val="62"/>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22 ust. 9b pkt 1 i 2 otrzymują</w:t>
      </w:r>
    </w:p>
    <w:p w14:paraId="1CBE60C4" w14:textId="77777777" w:rsidR="00731674" w:rsidRPr="00C60FBB" w:rsidRDefault="00731674" w:rsidP="00C60FBB">
      <w:pPr>
        <w:spacing w:line="276" w:lineRule="auto"/>
        <w:ind w:left="1024"/>
        <w:jc w:val="both"/>
        <w:rPr>
          <w:rFonts w:ascii="Tahoma" w:eastAsia="Cambria" w:hAnsi="Tahoma" w:cs="Tahoma"/>
          <w:sz w:val="24"/>
          <w:szCs w:val="24"/>
        </w:rPr>
      </w:pPr>
      <w:r w:rsidRPr="00C60FBB">
        <w:rPr>
          <w:rFonts w:ascii="Tahoma" w:eastAsia="Cambria" w:hAnsi="Tahoma" w:cs="Tahoma"/>
          <w:sz w:val="24"/>
          <w:szCs w:val="24"/>
        </w:rPr>
        <w:t xml:space="preserve">brzmienie: </w:t>
      </w:r>
    </w:p>
    <w:p w14:paraId="4E930F00" w14:textId="77777777" w:rsidR="00731674" w:rsidRPr="00C60FBB" w:rsidRDefault="009D4A99" w:rsidP="00C60FBB">
      <w:pPr>
        <w:spacing w:line="276" w:lineRule="auto"/>
        <w:ind w:left="1024"/>
        <w:jc w:val="both"/>
        <w:rPr>
          <w:rFonts w:ascii="Tahoma" w:eastAsia="Cambria" w:hAnsi="Tahoma" w:cs="Tahoma"/>
          <w:sz w:val="24"/>
          <w:szCs w:val="24"/>
        </w:rPr>
      </w:pPr>
      <w:r>
        <w:rPr>
          <w:rFonts w:ascii="Tahoma" w:eastAsia="Cambria" w:hAnsi="Tahoma" w:cs="Tahoma"/>
          <w:sz w:val="24"/>
          <w:szCs w:val="24"/>
        </w:rPr>
        <w:t>"1)</w:t>
      </w:r>
      <w:r>
        <w:rPr>
          <w:rFonts w:ascii="Tahoma" w:eastAsia="Cambria" w:hAnsi="Tahoma" w:cs="Tahoma"/>
          <w:sz w:val="24"/>
          <w:szCs w:val="24"/>
        </w:rPr>
        <w:tab/>
      </w:r>
      <w:r w:rsidR="00731674" w:rsidRPr="00C60FBB">
        <w:rPr>
          <w:rFonts w:ascii="Tahoma" w:eastAsia="Cambria" w:hAnsi="Tahoma" w:cs="Tahoma"/>
          <w:sz w:val="24"/>
          <w:szCs w:val="24"/>
        </w:rPr>
        <w:t>działalności twórczej;</w:t>
      </w:r>
    </w:p>
    <w:p w14:paraId="7AB35DFF" w14:textId="77777777" w:rsidR="00731674" w:rsidRPr="00C60FBB" w:rsidRDefault="00731674" w:rsidP="001071AB">
      <w:pPr>
        <w:numPr>
          <w:ilvl w:val="0"/>
          <w:numId w:val="63"/>
        </w:numPr>
        <w:tabs>
          <w:tab w:val="left" w:pos="1304"/>
        </w:tabs>
        <w:spacing w:line="276" w:lineRule="auto"/>
        <w:ind w:left="1304" w:hanging="284"/>
        <w:jc w:val="both"/>
        <w:rPr>
          <w:rFonts w:ascii="Tahoma" w:eastAsia="Cambria" w:hAnsi="Tahoma" w:cs="Tahoma"/>
          <w:sz w:val="24"/>
          <w:szCs w:val="24"/>
        </w:rPr>
      </w:pPr>
      <w:r w:rsidRPr="00C60FBB">
        <w:rPr>
          <w:rFonts w:ascii="Tahoma" w:eastAsia="Cambria" w:hAnsi="Tahoma" w:cs="Tahoma"/>
          <w:sz w:val="24"/>
          <w:szCs w:val="24"/>
        </w:rPr>
        <w:t>działalności artystycznej;".</w:t>
      </w:r>
    </w:p>
    <w:p w14:paraId="4E29E829" w14:textId="77777777" w:rsidR="00731674" w:rsidRPr="00C60FBB" w:rsidRDefault="00731674" w:rsidP="00C60FBB">
      <w:pPr>
        <w:tabs>
          <w:tab w:val="left" w:pos="1304"/>
        </w:tabs>
        <w:spacing w:line="276" w:lineRule="auto"/>
        <w:ind w:left="1304"/>
        <w:jc w:val="both"/>
        <w:rPr>
          <w:rFonts w:ascii="Tahoma" w:eastAsia="Cambria" w:hAnsi="Tahoma" w:cs="Tahoma"/>
          <w:sz w:val="24"/>
          <w:szCs w:val="24"/>
        </w:rPr>
      </w:pPr>
    </w:p>
    <w:p w14:paraId="38BC55B8" w14:textId="77777777" w:rsidR="00731674" w:rsidRPr="004A6DA1" w:rsidRDefault="00731674" w:rsidP="009D4A99">
      <w:pPr>
        <w:spacing w:line="276" w:lineRule="auto"/>
        <w:ind w:left="4" w:firstLine="511"/>
        <w:jc w:val="both"/>
        <w:rPr>
          <w:rFonts w:ascii="Tahoma" w:eastAsia="Cambria" w:hAnsi="Tahoma" w:cs="Tahoma"/>
          <w:sz w:val="24"/>
          <w:szCs w:val="24"/>
        </w:rPr>
      </w:pPr>
      <w:r w:rsidRPr="00C60FBB">
        <w:rPr>
          <w:rFonts w:ascii="Tahoma" w:eastAsia="Cambria" w:hAnsi="Tahoma" w:cs="Tahoma"/>
          <w:b/>
          <w:sz w:val="24"/>
          <w:szCs w:val="24"/>
        </w:rPr>
        <w:t xml:space="preserve">Art. 54. </w:t>
      </w:r>
      <w:r w:rsidRPr="00C60FBB">
        <w:rPr>
          <w:rFonts w:ascii="Tahoma" w:eastAsia="Cambria" w:hAnsi="Tahoma" w:cs="Tahoma"/>
          <w:sz w:val="24"/>
          <w:szCs w:val="24"/>
        </w:rPr>
        <w:t>W ustawie z dnia 13 października 1998 r. o systemie ubezpieczeń</w:t>
      </w:r>
      <w:r w:rsidRPr="00C60FBB">
        <w:rPr>
          <w:rFonts w:ascii="Tahoma" w:eastAsia="Cambria" w:hAnsi="Tahoma" w:cs="Tahoma"/>
          <w:b/>
          <w:sz w:val="24"/>
          <w:szCs w:val="24"/>
        </w:rPr>
        <w:t xml:space="preserve"> </w:t>
      </w:r>
      <w:r w:rsidRPr="00C60FBB">
        <w:rPr>
          <w:rFonts w:ascii="Tahoma" w:eastAsia="Cambria" w:hAnsi="Tahoma" w:cs="Tahoma"/>
          <w:sz w:val="24"/>
          <w:szCs w:val="24"/>
        </w:rPr>
        <w:t>społecznych (Dz.U. z 2020 r. poz. 266 ):</w:t>
      </w:r>
    </w:p>
    <w:p w14:paraId="2C31521B" w14:textId="77777777" w:rsidR="00731674" w:rsidRPr="00C60FBB" w:rsidRDefault="00731674" w:rsidP="001071AB">
      <w:pPr>
        <w:numPr>
          <w:ilvl w:val="0"/>
          <w:numId w:val="66"/>
        </w:numPr>
        <w:tabs>
          <w:tab w:val="left" w:pos="344"/>
        </w:tabs>
        <w:spacing w:line="276" w:lineRule="auto"/>
        <w:ind w:left="344" w:hanging="344"/>
        <w:jc w:val="both"/>
        <w:rPr>
          <w:rFonts w:ascii="Tahoma" w:eastAsia="Times New Roman" w:hAnsi="Tahoma" w:cs="Tahoma"/>
          <w:sz w:val="24"/>
          <w:szCs w:val="24"/>
        </w:rPr>
      </w:pPr>
      <w:r w:rsidRPr="00C60FBB">
        <w:rPr>
          <w:rFonts w:ascii="Tahoma" w:eastAsia="Cambria" w:hAnsi="Tahoma" w:cs="Tahoma"/>
          <w:sz w:val="24"/>
          <w:szCs w:val="24"/>
        </w:rPr>
        <w:t>w art. 6:</w:t>
      </w:r>
    </w:p>
    <w:p w14:paraId="7B279C9D" w14:textId="77777777" w:rsidR="00731674" w:rsidRPr="004A6DA1" w:rsidRDefault="00731674" w:rsidP="00181FAC">
      <w:pPr>
        <w:numPr>
          <w:ilvl w:val="1"/>
          <w:numId w:val="66"/>
        </w:numPr>
        <w:tabs>
          <w:tab w:val="left" w:pos="984"/>
        </w:tabs>
        <w:spacing w:line="276" w:lineRule="auto"/>
        <w:ind w:left="709" w:hanging="425"/>
        <w:jc w:val="both"/>
        <w:rPr>
          <w:rFonts w:ascii="Tahoma" w:eastAsia="Times New Roman" w:hAnsi="Tahoma" w:cs="Tahoma"/>
          <w:sz w:val="24"/>
          <w:szCs w:val="24"/>
        </w:rPr>
      </w:pPr>
      <w:r w:rsidRPr="00C60FBB">
        <w:rPr>
          <w:rFonts w:ascii="Tahoma" w:eastAsia="Cambria" w:hAnsi="Tahoma" w:cs="Tahoma"/>
          <w:sz w:val="24"/>
          <w:szCs w:val="24"/>
        </w:rPr>
        <w:t xml:space="preserve">w ust. 1 w pkt 22 kropkę zastępuję się średnikiem i </w:t>
      </w:r>
      <w:r w:rsidR="009D4A99">
        <w:rPr>
          <w:rFonts w:ascii="Tahoma" w:eastAsia="Cambria" w:hAnsi="Tahoma" w:cs="Tahoma"/>
          <w:sz w:val="24"/>
          <w:szCs w:val="24"/>
        </w:rPr>
        <w:t>dodaje się pkt</w:t>
      </w:r>
      <w:r w:rsidRPr="00C60FBB">
        <w:rPr>
          <w:rFonts w:ascii="Tahoma" w:eastAsia="Cambria" w:hAnsi="Tahoma" w:cs="Tahoma"/>
          <w:sz w:val="24"/>
          <w:szCs w:val="24"/>
        </w:rPr>
        <w:t xml:space="preserve"> 23 w brzmieniu:</w:t>
      </w:r>
    </w:p>
    <w:p w14:paraId="39B025D3" w14:textId="77777777" w:rsidR="00731674" w:rsidRPr="00C60FBB" w:rsidRDefault="00731674" w:rsidP="00C60FBB">
      <w:pPr>
        <w:spacing w:line="276" w:lineRule="auto"/>
        <w:ind w:left="984"/>
        <w:jc w:val="both"/>
        <w:rPr>
          <w:rFonts w:ascii="Tahoma" w:eastAsia="Cambria" w:hAnsi="Tahoma" w:cs="Tahoma"/>
          <w:sz w:val="24"/>
          <w:szCs w:val="24"/>
        </w:rPr>
      </w:pPr>
      <w:r w:rsidRPr="00C60FBB">
        <w:rPr>
          <w:rFonts w:ascii="Tahoma" w:eastAsia="Cambria" w:hAnsi="Tahoma" w:cs="Tahoma"/>
          <w:sz w:val="24"/>
          <w:szCs w:val="24"/>
        </w:rPr>
        <w:t>„23) artystami zawodowymi, o których mowa w ustawie z</w:t>
      </w:r>
      <w:r w:rsidR="008C333D" w:rsidRPr="00C60FBB">
        <w:rPr>
          <w:rFonts w:ascii="Tahoma" w:eastAsia="Cambria" w:hAnsi="Tahoma" w:cs="Tahoma"/>
          <w:sz w:val="24"/>
          <w:szCs w:val="24"/>
        </w:rPr>
        <w:t xml:space="preserve"> </w:t>
      </w:r>
      <w:r w:rsidRPr="00C60FBB">
        <w:rPr>
          <w:rFonts w:ascii="Tahoma" w:eastAsia="Cambria" w:hAnsi="Tahoma" w:cs="Tahoma"/>
          <w:sz w:val="24"/>
          <w:szCs w:val="24"/>
        </w:rPr>
        <w:t>dnia …… o st</w:t>
      </w:r>
      <w:r w:rsidR="009D4A99">
        <w:rPr>
          <w:rFonts w:ascii="Tahoma" w:eastAsia="Cambria" w:hAnsi="Tahoma" w:cs="Tahoma"/>
          <w:sz w:val="24"/>
          <w:szCs w:val="24"/>
        </w:rPr>
        <w:t xml:space="preserve">atusie </w:t>
      </w:r>
      <w:r w:rsidRPr="00C60FBB">
        <w:rPr>
          <w:rFonts w:ascii="Tahoma" w:eastAsia="Cambria" w:hAnsi="Tahoma" w:cs="Tahoma"/>
          <w:sz w:val="24"/>
          <w:szCs w:val="24"/>
        </w:rPr>
        <w:t>artysty zawodowego (Dz. U. z ……………..).”,</w:t>
      </w:r>
    </w:p>
    <w:p w14:paraId="35A7F3FB" w14:textId="77777777" w:rsidR="00731674" w:rsidRPr="00C60FBB" w:rsidRDefault="00731674" w:rsidP="00181FAC">
      <w:pPr>
        <w:numPr>
          <w:ilvl w:val="1"/>
          <w:numId w:val="66"/>
        </w:numPr>
        <w:tabs>
          <w:tab w:val="left" w:pos="764"/>
        </w:tabs>
        <w:spacing w:line="276" w:lineRule="auto"/>
        <w:ind w:left="764" w:hanging="480"/>
        <w:jc w:val="both"/>
        <w:rPr>
          <w:rFonts w:ascii="Tahoma" w:eastAsia="Times New Roman" w:hAnsi="Tahoma" w:cs="Tahoma"/>
          <w:sz w:val="24"/>
          <w:szCs w:val="24"/>
        </w:rPr>
      </w:pPr>
      <w:r w:rsidRPr="00C60FBB">
        <w:rPr>
          <w:rFonts w:ascii="Tahoma" w:eastAsia="Cambria" w:hAnsi="Tahoma" w:cs="Tahoma"/>
          <w:sz w:val="24"/>
          <w:szCs w:val="24"/>
        </w:rPr>
        <w:t>po ust. 4b dodaje się ust. 4c w brzmieniu:</w:t>
      </w:r>
    </w:p>
    <w:p w14:paraId="0747C658" w14:textId="77777777" w:rsidR="00731674" w:rsidRPr="00C60FBB" w:rsidRDefault="00731674" w:rsidP="00C60FBB">
      <w:pPr>
        <w:spacing w:line="276" w:lineRule="auto"/>
        <w:ind w:left="709" w:firstLine="287"/>
        <w:jc w:val="both"/>
        <w:rPr>
          <w:rFonts w:ascii="Tahoma" w:eastAsia="Cambria" w:hAnsi="Tahoma" w:cs="Tahoma"/>
          <w:sz w:val="24"/>
          <w:szCs w:val="24"/>
        </w:rPr>
      </w:pPr>
      <w:r w:rsidRPr="00C60FBB">
        <w:rPr>
          <w:rFonts w:ascii="Tahoma" w:eastAsia="Cambria" w:hAnsi="Tahoma" w:cs="Tahoma"/>
          <w:sz w:val="24"/>
          <w:szCs w:val="24"/>
        </w:rPr>
        <w:t>„4c. Umowy zlecenia zawierane przez artystów zawodowych w ramach prowadzonej działalności artystyczne lub twórczej nie podlegają obowiązkowo ubezpieczeniom emerytalnemu i rentowym”;</w:t>
      </w:r>
    </w:p>
    <w:p w14:paraId="6790CF7F" w14:textId="77777777" w:rsidR="00731674" w:rsidRPr="00C60FBB" w:rsidRDefault="00731674" w:rsidP="001071AB">
      <w:pPr>
        <w:numPr>
          <w:ilvl w:val="0"/>
          <w:numId w:val="67"/>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8:</w:t>
      </w:r>
    </w:p>
    <w:p w14:paraId="39751773" w14:textId="77777777" w:rsidR="00731674" w:rsidRPr="00C60FBB" w:rsidRDefault="00731674" w:rsidP="001071AB">
      <w:pPr>
        <w:numPr>
          <w:ilvl w:val="1"/>
          <w:numId w:val="67"/>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uchyla się ust. 6 pkt 2,</w:t>
      </w:r>
    </w:p>
    <w:p w14:paraId="5C116839" w14:textId="77777777" w:rsidR="00731674" w:rsidRPr="004A6DA1" w:rsidRDefault="00731674" w:rsidP="00181FAC">
      <w:pPr>
        <w:numPr>
          <w:ilvl w:val="1"/>
          <w:numId w:val="67"/>
        </w:numPr>
        <w:tabs>
          <w:tab w:val="left" w:pos="984"/>
        </w:tabs>
        <w:spacing w:line="276" w:lineRule="auto"/>
        <w:ind w:firstLine="567"/>
        <w:jc w:val="both"/>
        <w:rPr>
          <w:rFonts w:ascii="Tahoma" w:eastAsia="Times New Roman" w:hAnsi="Tahoma" w:cs="Tahoma"/>
          <w:sz w:val="24"/>
          <w:szCs w:val="24"/>
        </w:rPr>
      </w:pPr>
      <w:r w:rsidRPr="00C60FBB">
        <w:rPr>
          <w:rFonts w:ascii="Tahoma" w:eastAsia="Cambria" w:hAnsi="Tahoma" w:cs="Tahoma"/>
          <w:sz w:val="24"/>
          <w:szCs w:val="24"/>
        </w:rPr>
        <w:t>uchyla się ust. 7-10;</w:t>
      </w:r>
    </w:p>
    <w:p w14:paraId="22D83D8F" w14:textId="77777777" w:rsidR="00731674" w:rsidRPr="00C60FBB" w:rsidRDefault="00731674" w:rsidP="001071AB">
      <w:pPr>
        <w:numPr>
          <w:ilvl w:val="0"/>
          <w:numId w:val="67"/>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9:</w:t>
      </w:r>
    </w:p>
    <w:p w14:paraId="5CBE4B2C" w14:textId="77777777" w:rsidR="00731674" w:rsidRPr="00C60FBB" w:rsidRDefault="00731674" w:rsidP="001071AB">
      <w:pPr>
        <w:numPr>
          <w:ilvl w:val="0"/>
          <w:numId w:val="68"/>
        </w:numPr>
        <w:tabs>
          <w:tab w:val="left" w:pos="984"/>
        </w:tabs>
        <w:spacing w:line="276" w:lineRule="auto"/>
        <w:ind w:left="984" w:hanging="472"/>
        <w:jc w:val="both"/>
        <w:rPr>
          <w:rFonts w:ascii="Tahoma" w:eastAsia="Times New Roman" w:hAnsi="Tahoma" w:cs="Tahoma"/>
          <w:sz w:val="24"/>
          <w:szCs w:val="24"/>
        </w:rPr>
      </w:pPr>
      <w:bookmarkStart w:id="11" w:name="page13"/>
      <w:bookmarkEnd w:id="11"/>
      <w:r w:rsidRPr="00C60FBB">
        <w:rPr>
          <w:rFonts w:ascii="Tahoma" w:eastAsia="Cambria" w:hAnsi="Tahoma" w:cs="Tahoma"/>
          <w:sz w:val="24"/>
          <w:szCs w:val="24"/>
        </w:rPr>
        <w:t>ust. 1c otrzymuje brzmienie:</w:t>
      </w:r>
    </w:p>
    <w:p w14:paraId="0B56C7FB" w14:textId="77777777" w:rsidR="00731674" w:rsidRPr="00C60FBB" w:rsidRDefault="00731674" w:rsidP="00C60FBB">
      <w:pPr>
        <w:spacing w:line="276" w:lineRule="auto"/>
        <w:ind w:left="984" w:firstLine="509"/>
        <w:jc w:val="both"/>
        <w:rPr>
          <w:rFonts w:ascii="Tahoma" w:eastAsia="Cambria" w:hAnsi="Tahoma" w:cs="Tahoma"/>
          <w:sz w:val="24"/>
          <w:szCs w:val="24"/>
        </w:rPr>
      </w:pPr>
      <w:r w:rsidRPr="00C60FBB">
        <w:rPr>
          <w:rFonts w:ascii="Tahoma" w:eastAsia="Cambria" w:hAnsi="Tahoma" w:cs="Tahoma"/>
          <w:sz w:val="24"/>
          <w:szCs w:val="24"/>
        </w:rPr>
        <w:t xml:space="preserve">„1c. Osoby, o których mowa w art. 6 ust. 1 pkt 2, 4-5a, 8, 10 i 23, spełniające jednocześnie warunki do objęcia ich obowiązkowo </w:t>
      </w:r>
      <w:r w:rsidRPr="00C60FBB">
        <w:rPr>
          <w:rFonts w:ascii="Tahoma" w:eastAsia="Cambria" w:hAnsi="Tahoma" w:cs="Tahoma"/>
          <w:sz w:val="24"/>
          <w:szCs w:val="24"/>
        </w:rPr>
        <w:lastRenderedPageBreak/>
        <w:t>ubezpieczeniami emerytalnym i rentowymi z tytułu pobierania zasiłku macierzyńskiego lub zasiłku w wysokości zasiłku macierzyńskiego, podlegają obowiązkowo ubezpieczeniom emerytalnemu i rentowym z tytułu pobierania zasiłku macierzyńskiego lub zasiłku w wysokości zasiłku macierzyńskiego. Mogą one jednak dobrowolnie, na swój wniosek, być objęte ubezpieczeniami emerytalnym i rentowymi także z pozostałych, wszystkich lub wybranych, tytułów.”,</w:t>
      </w:r>
    </w:p>
    <w:p w14:paraId="1B42985D" w14:textId="77777777" w:rsidR="00731674" w:rsidRPr="004A6DA1" w:rsidRDefault="00731674" w:rsidP="00181FAC">
      <w:pPr>
        <w:numPr>
          <w:ilvl w:val="0"/>
          <w:numId w:val="69"/>
        </w:numPr>
        <w:tabs>
          <w:tab w:val="left" w:pos="984"/>
        </w:tabs>
        <w:spacing w:line="276" w:lineRule="auto"/>
        <w:ind w:firstLine="567"/>
        <w:jc w:val="both"/>
        <w:rPr>
          <w:rFonts w:ascii="Tahoma" w:eastAsia="Times New Roman" w:hAnsi="Tahoma" w:cs="Tahoma"/>
          <w:sz w:val="24"/>
          <w:szCs w:val="24"/>
        </w:rPr>
      </w:pPr>
      <w:r w:rsidRPr="00C60FBB">
        <w:rPr>
          <w:rFonts w:ascii="Tahoma" w:eastAsia="Cambria" w:hAnsi="Tahoma" w:cs="Tahoma"/>
          <w:sz w:val="24"/>
          <w:szCs w:val="24"/>
        </w:rPr>
        <w:t>ust. 2 otrzymuje brzmienie:</w:t>
      </w:r>
    </w:p>
    <w:p w14:paraId="64DBF9C1" w14:textId="77777777" w:rsidR="00731674" w:rsidRPr="00C60FBB" w:rsidRDefault="00731674" w:rsidP="00C60FBB">
      <w:pPr>
        <w:spacing w:line="276" w:lineRule="auto"/>
        <w:ind w:left="984" w:firstLine="509"/>
        <w:jc w:val="both"/>
        <w:rPr>
          <w:rFonts w:ascii="Tahoma" w:eastAsia="Cambria" w:hAnsi="Tahoma" w:cs="Tahoma"/>
          <w:sz w:val="24"/>
          <w:szCs w:val="24"/>
        </w:rPr>
      </w:pPr>
      <w:r w:rsidRPr="00C60FBB">
        <w:rPr>
          <w:rFonts w:ascii="Tahoma" w:eastAsia="Cambria" w:hAnsi="Tahoma" w:cs="Tahoma"/>
          <w:sz w:val="24"/>
          <w:szCs w:val="24"/>
        </w:rPr>
        <w:t>„2. Osoba spełniająca warunki do objęcia obowiązkowo ubezpieczeniami emerytalnym i rentowymi z kilku tytułów, o których mowa w art. 6 ust. 1 pkt 2, 4- 6, 10 i 23, jest objęta obowiązkowo ubezpieczeniami z tego tytułu, który powstał najwcześniej. Może ona jednak dobrowolnie, na swój wniosek, być objęta ubezpieczeniami emerytalnym i rentowymi także z pozostałych, wszystkich lub wybranych, tytułów lub zmienić tytuł ubezpieczeń, z zastrzeżeniem ust. 2c i 7.”;</w:t>
      </w:r>
    </w:p>
    <w:p w14:paraId="66095660" w14:textId="77777777" w:rsidR="00731674" w:rsidRPr="004A6DA1" w:rsidRDefault="00731674" w:rsidP="001071AB">
      <w:pPr>
        <w:numPr>
          <w:ilvl w:val="0"/>
          <w:numId w:val="70"/>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w art. 11 ust. 2 otrzymuje brzmienie:</w:t>
      </w:r>
    </w:p>
    <w:p w14:paraId="0F4384FC" w14:textId="77777777" w:rsidR="00731674" w:rsidRPr="00C60FBB" w:rsidRDefault="00731674" w:rsidP="00C60FBB">
      <w:pPr>
        <w:spacing w:line="276" w:lineRule="auto"/>
        <w:ind w:left="504" w:firstLine="772"/>
        <w:jc w:val="both"/>
        <w:rPr>
          <w:rFonts w:ascii="Tahoma" w:eastAsia="Cambria" w:hAnsi="Tahoma" w:cs="Tahoma"/>
          <w:sz w:val="24"/>
          <w:szCs w:val="24"/>
        </w:rPr>
      </w:pPr>
      <w:r w:rsidRPr="00C60FBB">
        <w:rPr>
          <w:rFonts w:ascii="Tahoma" w:eastAsia="Cambria" w:hAnsi="Tahoma" w:cs="Tahoma"/>
          <w:sz w:val="24"/>
          <w:szCs w:val="24"/>
        </w:rPr>
        <w:t>„2. Dobrowolnie ubezpieczeniu chorobowemu podlegają na swój wniosek osoby objęte obowiązkowo ubezpieczeniami emerytalnym i rentowymi, wymienione w art. 6 ust. 1 pkt 2, 4, 5, 7b, 8, 10 i 23.”</w:t>
      </w:r>
    </w:p>
    <w:p w14:paraId="2C515E70" w14:textId="77777777" w:rsidR="00731674" w:rsidRPr="00C60FBB" w:rsidRDefault="00731674" w:rsidP="001071AB">
      <w:pPr>
        <w:numPr>
          <w:ilvl w:val="0"/>
          <w:numId w:val="71"/>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13 w pkt 17 kropkę zastępuje się średnikiem i dodaje się pkt 18 w brzmieniu:</w:t>
      </w:r>
    </w:p>
    <w:p w14:paraId="48A0AC94" w14:textId="77777777" w:rsidR="00731674" w:rsidRPr="00C60FBB" w:rsidRDefault="00731674" w:rsidP="00C60FBB">
      <w:pPr>
        <w:spacing w:line="276" w:lineRule="auto"/>
        <w:ind w:left="504" w:firstLine="509"/>
        <w:jc w:val="both"/>
        <w:rPr>
          <w:rFonts w:ascii="Tahoma" w:eastAsia="Cambria" w:hAnsi="Tahoma" w:cs="Tahoma"/>
          <w:sz w:val="24"/>
          <w:szCs w:val="24"/>
        </w:rPr>
      </w:pPr>
      <w:r w:rsidRPr="00C60FBB">
        <w:rPr>
          <w:rFonts w:ascii="Tahoma" w:eastAsia="Cambria" w:hAnsi="Tahoma" w:cs="Tahoma"/>
          <w:sz w:val="24"/>
          <w:szCs w:val="24"/>
        </w:rPr>
        <w:t>„18) artyści zawodowi, od dnia potwierdzenia statusu artysty do dnia jego utraty, z wyłączeniem okresu, na który wykonywanie działalności zostało zawieszone na podstawie przepisów odrębnych;”;</w:t>
      </w:r>
    </w:p>
    <w:p w14:paraId="570984F4" w14:textId="77777777" w:rsidR="00731674" w:rsidRPr="00C60FBB" w:rsidRDefault="00731674" w:rsidP="001071AB">
      <w:pPr>
        <w:numPr>
          <w:ilvl w:val="0"/>
          <w:numId w:val="72"/>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16 po ust. 4 dodaje się ust. 4a w brzmieniu:</w:t>
      </w:r>
    </w:p>
    <w:p w14:paraId="233E60A8" w14:textId="77777777" w:rsidR="00731674" w:rsidRPr="00C60FBB" w:rsidRDefault="00731674" w:rsidP="00C60FBB">
      <w:pPr>
        <w:spacing w:line="276" w:lineRule="auto"/>
        <w:ind w:left="504" w:firstLine="509"/>
        <w:jc w:val="both"/>
        <w:rPr>
          <w:rFonts w:ascii="Tahoma" w:eastAsia="Cambria" w:hAnsi="Tahoma" w:cs="Tahoma"/>
          <w:sz w:val="24"/>
          <w:szCs w:val="24"/>
        </w:rPr>
      </w:pPr>
      <w:r w:rsidRPr="00C60FBB">
        <w:rPr>
          <w:rFonts w:ascii="Tahoma" w:eastAsia="Cambria" w:hAnsi="Tahoma" w:cs="Tahoma"/>
          <w:sz w:val="24"/>
          <w:szCs w:val="24"/>
        </w:rPr>
        <w:t xml:space="preserve">„4a. Składki na ubezpieczenia emerytalne, wypadkowe, chorobowe </w:t>
      </w:r>
      <w:r w:rsidR="004E3027">
        <w:rPr>
          <w:rFonts w:ascii="Tahoma" w:eastAsia="Cambria" w:hAnsi="Tahoma" w:cs="Tahoma"/>
          <w:sz w:val="24"/>
          <w:szCs w:val="24"/>
        </w:rPr>
        <w:br/>
      </w:r>
      <w:r w:rsidRPr="00C60FBB">
        <w:rPr>
          <w:rFonts w:ascii="Tahoma" w:eastAsia="Cambria" w:hAnsi="Tahoma" w:cs="Tahoma"/>
          <w:sz w:val="24"/>
          <w:szCs w:val="24"/>
        </w:rPr>
        <w:t>i rentowe artystów zawodowych finansują artyści zawodowi.”</w:t>
      </w:r>
    </w:p>
    <w:p w14:paraId="2B0EC29B" w14:textId="77777777" w:rsidR="00731674" w:rsidRPr="00C60FBB" w:rsidRDefault="00731674" w:rsidP="001071AB">
      <w:pPr>
        <w:numPr>
          <w:ilvl w:val="0"/>
          <w:numId w:val="73"/>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18:</w:t>
      </w:r>
    </w:p>
    <w:p w14:paraId="704C8946" w14:textId="77777777" w:rsidR="00731674" w:rsidRPr="00C60FBB" w:rsidRDefault="00731674" w:rsidP="001071AB">
      <w:pPr>
        <w:numPr>
          <w:ilvl w:val="1"/>
          <w:numId w:val="73"/>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w ust. 4 po pkt 5a dodaje się pkt 5b w brzmieniu:</w:t>
      </w:r>
    </w:p>
    <w:p w14:paraId="433B41E2" w14:textId="77777777" w:rsidR="00731674" w:rsidRPr="00C60FBB" w:rsidRDefault="00731674" w:rsidP="00C60FBB">
      <w:pPr>
        <w:spacing w:line="276" w:lineRule="auto"/>
        <w:ind w:left="1504" w:hanging="509"/>
        <w:jc w:val="both"/>
        <w:rPr>
          <w:rFonts w:ascii="Tahoma" w:eastAsia="Cambria" w:hAnsi="Tahoma" w:cs="Tahoma"/>
          <w:sz w:val="24"/>
          <w:szCs w:val="24"/>
        </w:rPr>
      </w:pPr>
      <w:r w:rsidRPr="00C60FBB">
        <w:rPr>
          <w:rFonts w:ascii="Tahoma" w:eastAsia="Cambria" w:hAnsi="Tahoma" w:cs="Tahoma"/>
          <w:sz w:val="24"/>
          <w:szCs w:val="24"/>
        </w:rPr>
        <w:t>„5b) artystów zawodowych - stanowi kwota 60% przeciętnego wynagrodzenia w gospodarce narodowej w roku poprzednim ogłoszonego przez Prezesa Głównego Urzędu Statystycznego i jest uzależniona od uzyskiwanego w poprzednim roku przeciętnego miesięcznego dochodu, z zastrzeżeniem ust. 9 i 10,”,</w:t>
      </w:r>
    </w:p>
    <w:p w14:paraId="535B53E4" w14:textId="77777777" w:rsidR="00731674" w:rsidRPr="00C60FBB" w:rsidRDefault="00731674" w:rsidP="001071AB">
      <w:pPr>
        <w:numPr>
          <w:ilvl w:val="1"/>
          <w:numId w:val="73"/>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po ust. 11 dodaje się ust. 11a w brzmieniu:</w:t>
      </w:r>
    </w:p>
    <w:p w14:paraId="71AE3508" w14:textId="77777777" w:rsidR="00731674" w:rsidRPr="00C60FBB" w:rsidRDefault="00731674" w:rsidP="00C60FBB">
      <w:pPr>
        <w:spacing w:line="276" w:lineRule="auto"/>
        <w:ind w:left="984" w:firstLine="509"/>
        <w:jc w:val="both"/>
        <w:rPr>
          <w:rFonts w:ascii="Tahoma" w:eastAsia="Cambria" w:hAnsi="Tahoma" w:cs="Tahoma"/>
          <w:sz w:val="24"/>
          <w:szCs w:val="24"/>
        </w:rPr>
      </w:pPr>
      <w:r w:rsidRPr="00C60FBB">
        <w:rPr>
          <w:rFonts w:ascii="Tahoma" w:eastAsia="Cambria" w:hAnsi="Tahoma" w:cs="Tahoma"/>
          <w:sz w:val="24"/>
          <w:szCs w:val="24"/>
        </w:rPr>
        <w:t>„11a. Na wniosek artysty zawodowego, podstawa wymiaru może być wyższa niż określona w ust. 4 pkt 5b.”;</w:t>
      </w:r>
    </w:p>
    <w:p w14:paraId="433560A1" w14:textId="77777777" w:rsidR="00731674" w:rsidRPr="004A6DA1" w:rsidRDefault="00731674" w:rsidP="001071AB">
      <w:pPr>
        <w:numPr>
          <w:ilvl w:val="0"/>
          <w:numId w:val="74"/>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w art. 24 po ust. 8e dodaje się ust. 8f w brzmieniu:</w:t>
      </w:r>
    </w:p>
    <w:p w14:paraId="71C8C98A" w14:textId="77777777" w:rsidR="00731674" w:rsidRPr="00C60FBB" w:rsidRDefault="00731674" w:rsidP="00C60FBB">
      <w:pPr>
        <w:spacing w:line="276" w:lineRule="auto"/>
        <w:ind w:left="504" w:firstLine="630"/>
        <w:jc w:val="both"/>
        <w:rPr>
          <w:rFonts w:ascii="Tahoma" w:eastAsia="Cambria" w:hAnsi="Tahoma" w:cs="Tahoma"/>
          <w:sz w:val="24"/>
          <w:szCs w:val="24"/>
        </w:rPr>
      </w:pPr>
      <w:r w:rsidRPr="00C60FBB">
        <w:rPr>
          <w:rFonts w:ascii="Tahoma" w:eastAsia="Cambria" w:hAnsi="Tahoma" w:cs="Tahoma"/>
          <w:sz w:val="24"/>
          <w:szCs w:val="24"/>
        </w:rPr>
        <w:t>„8f. Nienależnie opłacone składki opłacone na rzecz artysty zawodowego, podlegają zwrotowi za pośrednictwem Polskiej Izby Artystów. Izba ma 30 dni na ich przekazanie artyście od dnia przekazania ich przez Zakład.”</w:t>
      </w:r>
    </w:p>
    <w:p w14:paraId="3EE8B728" w14:textId="77777777" w:rsidR="00731674" w:rsidRPr="00C60FBB" w:rsidRDefault="00731674" w:rsidP="001071AB">
      <w:pPr>
        <w:numPr>
          <w:ilvl w:val="0"/>
          <w:numId w:val="75"/>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36:</w:t>
      </w:r>
    </w:p>
    <w:p w14:paraId="00C75579" w14:textId="77777777" w:rsidR="00731674" w:rsidRPr="00C60FBB" w:rsidRDefault="00731674" w:rsidP="001071AB">
      <w:pPr>
        <w:numPr>
          <w:ilvl w:val="1"/>
          <w:numId w:val="75"/>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ust. 3 otrzymuje brzmienie:</w:t>
      </w:r>
    </w:p>
    <w:p w14:paraId="7A26B18F" w14:textId="77777777" w:rsidR="00731674" w:rsidRPr="00C60FBB" w:rsidRDefault="00731674" w:rsidP="00C60FBB">
      <w:pPr>
        <w:spacing w:line="276" w:lineRule="auto"/>
        <w:ind w:left="984" w:firstLine="509"/>
        <w:jc w:val="both"/>
        <w:rPr>
          <w:rFonts w:ascii="Tahoma" w:eastAsia="Cambria" w:hAnsi="Tahoma" w:cs="Tahoma"/>
          <w:sz w:val="24"/>
          <w:szCs w:val="24"/>
        </w:rPr>
      </w:pPr>
      <w:r w:rsidRPr="00C60FBB">
        <w:rPr>
          <w:rFonts w:ascii="Tahoma" w:eastAsia="Cambria" w:hAnsi="Tahoma" w:cs="Tahoma"/>
          <w:sz w:val="24"/>
          <w:szCs w:val="24"/>
        </w:rPr>
        <w:lastRenderedPageBreak/>
        <w:t>„3. Obowiązek zgłoszenia do ubezpieczeń społecznych osób, o których mowa w art. 6 ust. 1 pkt 5, 10 i 23, z zastrzeżeniem ust. 2, należy do tych osób.”,</w:t>
      </w:r>
    </w:p>
    <w:p w14:paraId="3976BA67" w14:textId="77777777" w:rsidR="00731674" w:rsidRPr="004A6DA1" w:rsidRDefault="00731674" w:rsidP="00181FAC">
      <w:pPr>
        <w:numPr>
          <w:ilvl w:val="0"/>
          <w:numId w:val="76"/>
        </w:numPr>
        <w:tabs>
          <w:tab w:val="left" w:pos="984"/>
        </w:tabs>
        <w:spacing w:line="276" w:lineRule="auto"/>
        <w:ind w:firstLine="426"/>
        <w:jc w:val="both"/>
        <w:rPr>
          <w:rFonts w:ascii="Tahoma" w:eastAsia="Times New Roman" w:hAnsi="Tahoma" w:cs="Tahoma"/>
          <w:sz w:val="24"/>
          <w:szCs w:val="24"/>
        </w:rPr>
      </w:pPr>
      <w:r w:rsidRPr="00C60FBB">
        <w:rPr>
          <w:rFonts w:ascii="Tahoma" w:eastAsia="Cambria" w:hAnsi="Tahoma" w:cs="Tahoma"/>
          <w:sz w:val="24"/>
          <w:szCs w:val="24"/>
        </w:rPr>
        <w:t>ustęp 4a otrzymuje brzmienie:</w:t>
      </w:r>
    </w:p>
    <w:p w14:paraId="1AD9E5C0" w14:textId="77777777" w:rsidR="00731674" w:rsidRPr="00C60FBB" w:rsidRDefault="00731674" w:rsidP="00C60FBB">
      <w:pPr>
        <w:spacing w:line="276" w:lineRule="auto"/>
        <w:ind w:left="984" w:firstLine="509"/>
        <w:jc w:val="both"/>
        <w:rPr>
          <w:rFonts w:ascii="Tahoma" w:eastAsia="Cambria" w:hAnsi="Tahoma" w:cs="Tahoma"/>
          <w:sz w:val="24"/>
          <w:szCs w:val="24"/>
        </w:rPr>
      </w:pPr>
      <w:r w:rsidRPr="00C60FBB">
        <w:rPr>
          <w:rFonts w:ascii="Tahoma" w:eastAsia="Cambria" w:hAnsi="Tahoma" w:cs="Tahoma"/>
          <w:sz w:val="24"/>
          <w:szCs w:val="24"/>
        </w:rPr>
        <w:t>„4a. Zgłoszeń, o których mowa w ust. 3, artyści zawodowi dokonują w ciągu 7 dni od dnia otrzymania decyzji potwierdzającej status artysty.”;</w:t>
      </w:r>
    </w:p>
    <w:p w14:paraId="344FB28B" w14:textId="77777777" w:rsidR="00731674" w:rsidRPr="004A6DA1" w:rsidRDefault="00731674" w:rsidP="001071AB">
      <w:pPr>
        <w:numPr>
          <w:ilvl w:val="0"/>
          <w:numId w:val="77"/>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dodaje się art. 36ab w brzmieniu:</w:t>
      </w:r>
    </w:p>
    <w:p w14:paraId="70815662" w14:textId="77777777" w:rsidR="00731674" w:rsidRPr="00C60FBB" w:rsidRDefault="00731674" w:rsidP="00C60FBB">
      <w:pPr>
        <w:spacing w:line="276" w:lineRule="auto"/>
        <w:ind w:left="504" w:firstLine="509"/>
        <w:jc w:val="both"/>
        <w:rPr>
          <w:rFonts w:ascii="Tahoma" w:eastAsia="Cambria" w:hAnsi="Tahoma" w:cs="Tahoma"/>
          <w:sz w:val="24"/>
          <w:szCs w:val="24"/>
        </w:rPr>
      </w:pPr>
      <w:r w:rsidRPr="00C60FBB">
        <w:rPr>
          <w:rFonts w:ascii="Tahoma" w:eastAsia="Cambria" w:hAnsi="Tahoma" w:cs="Tahoma"/>
          <w:sz w:val="24"/>
          <w:szCs w:val="24"/>
        </w:rPr>
        <w:t>„Art. 36ab. Artykuł 36a stosuje się odpowiednio do zawieszenia działalności przez artystów zawodowych.”;</w:t>
      </w:r>
    </w:p>
    <w:p w14:paraId="2CDBF047" w14:textId="77777777" w:rsidR="00731674" w:rsidRPr="004A6DA1" w:rsidRDefault="00731674" w:rsidP="001071AB">
      <w:pPr>
        <w:numPr>
          <w:ilvl w:val="0"/>
          <w:numId w:val="78"/>
        </w:numPr>
        <w:tabs>
          <w:tab w:val="left" w:pos="504"/>
        </w:tabs>
        <w:spacing w:line="276" w:lineRule="auto"/>
        <w:jc w:val="both"/>
        <w:rPr>
          <w:rFonts w:ascii="Tahoma" w:eastAsia="Times New Roman" w:hAnsi="Tahoma" w:cs="Tahoma"/>
          <w:sz w:val="24"/>
          <w:szCs w:val="24"/>
        </w:rPr>
      </w:pPr>
      <w:r w:rsidRPr="00C60FBB">
        <w:rPr>
          <w:rFonts w:ascii="Tahoma" w:eastAsia="Cambria" w:hAnsi="Tahoma" w:cs="Tahoma"/>
          <w:sz w:val="24"/>
          <w:szCs w:val="24"/>
        </w:rPr>
        <w:t>w art. 47:</w:t>
      </w:r>
    </w:p>
    <w:p w14:paraId="0C9DA53E" w14:textId="77777777" w:rsidR="00731674" w:rsidRPr="00C60FBB" w:rsidRDefault="00731674" w:rsidP="001071AB">
      <w:pPr>
        <w:numPr>
          <w:ilvl w:val="1"/>
          <w:numId w:val="78"/>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uchyla się ust. 1a;</w:t>
      </w:r>
    </w:p>
    <w:p w14:paraId="16D90003" w14:textId="77777777" w:rsidR="00731674" w:rsidRPr="00C60FBB" w:rsidRDefault="00731674" w:rsidP="001071AB">
      <w:pPr>
        <w:numPr>
          <w:ilvl w:val="1"/>
          <w:numId w:val="78"/>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po ust. 2g dodaje się ust. 2h w brzmieniu:</w:t>
      </w:r>
    </w:p>
    <w:p w14:paraId="1DE22751" w14:textId="77777777" w:rsidR="00731674" w:rsidRPr="00C60FBB" w:rsidRDefault="00731674" w:rsidP="00C60FBB">
      <w:pPr>
        <w:spacing w:line="276" w:lineRule="auto"/>
        <w:ind w:left="984" w:firstLine="509"/>
        <w:jc w:val="both"/>
        <w:rPr>
          <w:rFonts w:ascii="Tahoma" w:eastAsia="Times New Roman" w:hAnsi="Tahoma" w:cs="Tahoma"/>
          <w:sz w:val="24"/>
          <w:szCs w:val="24"/>
        </w:rPr>
      </w:pPr>
      <w:r w:rsidRPr="00C60FBB">
        <w:rPr>
          <w:rFonts w:ascii="Tahoma" w:eastAsia="Cambria" w:hAnsi="Tahoma" w:cs="Tahoma"/>
          <w:sz w:val="24"/>
          <w:szCs w:val="24"/>
        </w:rPr>
        <w:t>„2h. Osoby wymienione w art. 6 ust. 1 pkt 23 opłacające składki wyłącznie za siebie są zwolnione z obowiązku składania deklaracji rozliczeniowej za kolejny miesiąc, jeżeli w ostatnio złożonej deklaracji rozliczeniowej zadeklarowały do podstawy wymiaru składek na ubezpieczenia społeczne - kwotę w wysokości określonej w art. 18 ust. 7.”;</w:t>
      </w:r>
      <w:bookmarkStart w:id="12" w:name="page14"/>
      <w:bookmarkEnd w:id="12"/>
    </w:p>
    <w:p w14:paraId="080B190F" w14:textId="77777777" w:rsidR="00731674" w:rsidRPr="00C60FBB" w:rsidRDefault="00731674" w:rsidP="001071AB">
      <w:pPr>
        <w:numPr>
          <w:ilvl w:val="0"/>
          <w:numId w:val="79"/>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50:</w:t>
      </w:r>
    </w:p>
    <w:p w14:paraId="2CCD04A1" w14:textId="77777777" w:rsidR="00731674" w:rsidRPr="00C60FBB" w:rsidRDefault="00731674" w:rsidP="001071AB">
      <w:pPr>
        <w:numPr>
          <w:ilvl w:val="1"/>
          <w:numId w:val="79"/>
        </w:numPr>
        <w:tabs>
          <w:tab w:val="left" w:pos="984"/>
        </w:tabs>
        <w:spacing w:line="276" w:lineRule="auto"/>
        <w:ind w:left="984" w:hanging="472"/>
        <w:jc w:val="both"/>
        <w:rPr>
          <w:rFonts w:ascii="Tahoma" w:eastAsia="Times New Roman" w:hAnsi="Tahoma" w:cs="Tahoma"/>
          <w:sz w:val="24"/>
          <w:szCs w:val="24"/>
        </w:rPr>
      </w:pPr>
      <w:r w:rsidRPr="00C60FBB">
        <w:rPr>
          <w:rFonts w:ascii="Tahoma" w:eastAsia="Cambria" w:hAnsi="Tahoma" w:cs="Tahoma"/>
          <w:sz w:val="24"/>
          <w:szCs w:val="24"/>
        </w:rPr>
        <w:t>po ust. 3 dodaje się ust. 3d w brzmieniu:</w:t>
      </w:r>
    </w:p>
    <w:p w14:paraId="50376676" w14:textId="77777777" w:rsidR="00731674" w:rsidRPr="00C60FBB" w:rsidRDefault="00731674" w:rsidP="00C60FBB">
      <w:pPr>
        <w:spacing w:line="276" w:lineRule="auto"/>
        <w:ind w:left="984" w:right="40" w:firstLine="509"/>
        <w:jc w:val="both"/>
        <w:rPr>
          <w:rFonts w:ascii="Tahoma" w:eastAsia="Cambria" w:hAnsi="Tahoma" w:cs="Tahoma"/>
          <w:sz w:val="24"/>
          <w:szCs w:val="24"/>
        </w:rPr>
      </w:pPr>
      <w:r w:rsidRPr="00C60FBB">
        <w:rPr>
          <w:rFonts w:ascii="Tahoma" w:eastAsia="Cambria" w:hAnsi="Tahoma" w:cs="Tahoma"/>
          <w:sz w:val="24"/>
          <w:szCs w:val="24"/>
        </w:rPr>
        <w:t>„3d. Dane zgromadzone na koncie ubezpieczonego, o których mowa w art. 40, i na koncie płatnika składek, o których mowa w art. 45, mogą być udostępniane Polskiej Izbie Artystów w zakresie artystów zawodowych ubiegających się o przyznanie dopłaty, o której mowa w art. 38 ustawy o statusie artysty zawodowego i korzystających z tej dopłaty, z uwzględnieniem przepisów dotyczących ochrony danych osobowych.”,</w:t>
      </w:r>
    </w:p>
    <w:p w14:paraId="78628BC3" w14:textId="77777777" w:rsidR="00731674" w:rsidRPr="004A6DA1" w:rsidRDefault="00731674" w:rsidP="00181FAC">
      <w:pPr>
        <w:numPr>
          <w:ilvl w:val="0"/>
          <w:numId w:val="80"/>
        </w:numPr>
        <w:tabs>
          <w:tab w:val="left" w:pos="984"/>
        </w:tabs>
        <w:spacing w:line="276" w:lineRule="auto"/>
        <w:ind w:firstLine="567"/>
        <w:jc w:val="both"/>
        <w:rPr>
          <w:rFonts w:ascii="Tahoma" w:eastAsia="Times New Roman" w:hAnsi="Tahoma" w:cs="Tahoma"/>
          <w:sz w:val="24"/>
          <w:szCs w:val="24"/>
        </w:rPr>
      </w:pPr>
      <w:r w:rsidRPr="00C60FBB">
        <w:rPr>
          <w:rFonts w:ascii="Tahoma" w:eastAsia="Cambria" w:hAnsi="Tahoma" w:cs="Tahoma"/>
          <w:sz w:val="24"/>
          <w:szCs w:val="24"/>
        </w:rPr>
        <w:t>dodaje się ust. 20 w brzmieniu:</w:t>
      </w:r>
    </w:p>
    <w:p w14:paraId="7798C24E" w14:textId="77777777" w:rsidR="00731674" w:rsidRPr="00C60FBB" w:rsidRDefault="00731674" w:rsidP="00C60FBB">
      <w:pPr>
        <w:spacing w:line="276" w:lineRule="auto"/>
        <w:ind w:left="984" w:right="40" w:firstLine="509"/>
        <w:jc w:val="both"/>
        <w:rPr>
          <w:rFonts w:ascii="Tahoma" w:eastAsia="Cambria" w:hAnsi="Tahoma" w:cs="Tahoma"/>
          <w:sz w:val="24"/>
          <w:szCs w:val="24"/>
        </w:rPr>
      </w:pPr>
      <w:r w:rsidRPr="00C60FBB">
        <w:rPr>
          <w:rFonts w:ascii="Tahoma" w:eastAsia="Cambria" w:hAnsi="Tahoma" w:cs="Tahoma"/>
          <w:sz w:val="24"/>
          <w:szCs w:val="24"/>
        </w:rPr>
        <w:t>„20. Zakład udziela bezpłatnie Polskiej Izbie Artystów, o ile jest w jego posiadaniu, wykaz zawierający dane wskazanych artystów zawodowych ubiegających się o przyznanie dopłaty, o której mowa w art. 38 ustawy o statusie artysty zawodowego i korzystających z tej dopłaty, obejmujące:</w:t>
      </w:r>
    </w:p>
    <w:p w14:paraId="3A631DF3" w14:textId="77777777" w:rsidR="00731674" w:rsidRPr="00C60FBB" w:rsidRDefault="00731674" w:rsidP="001071AB">
      <w:pPr>
        <w:numPr>
          <w:ilvl w:val="1"/>
          <w:numId w:val="81"/>
        </w:numPr>
        <w:tabs>
          <w:tab w:val="left" w:pos="1504"/>
        </w:tabs>
        <w:spacing w:line="276" w:lineRule="auto"/>
        <w:ind w:left="1504" w:hanging="515"/>
        <w:jc w:val="both"/>
        <w:rPr>
          <w:rFonts w:ascii="Tahoma" w:eastAsia="Times New Roman" w:hAnsi="Tahoma" w:cs="Tahoma"/>
          <w:sz w:val="24"/>
          <w:szCs w:val="24"/>
        </w:rPr>
      </w:pPr>
      <w:r w:rsidRPr="00C60FBB">
        <w:rPr>
          <w:rFonts w:ascii="Tahoma" w:eastAsia="Cambria" w:hAnsi="Tahoma" w:cs="Tahoma"/>
          <w:sz w:val="24"/>
          <w:szCs w:val="24"/>
        </w:rPr>
        <w:t>imię i nazwisko,</w:t>
      </w:r>
    </w:p>
    <w:p w14:paraId="0780D79C" w14:textId="77777777" w:rsidR="00731674" w:rsidRPr="004A6DA1" w:rsidRDefault="00731674" w:rsidP="00181FAC">
      <w:pPr>
        <w:numPr>
          <w:ilvl w:val="1"/>
          <w:numId w:val="81"/>
        </w:numPr>
        <w:tabs>
          <w:tab w:val="left" w:pos="1504"/>
        </w:tabs>
        <w:spacing w:line="276" w:lineRule="auto"/>
        <w:ind w:left="1560" w:right="40" w:hanging="567"/>
        <w:jc w:val="both"/>
        <w:rPr>
          <w:rFonts w:ascii="Tahoma" w:eastAsia="Times New Roman" w:hAnsi="Tahoma" w:cs="Tahoma"/>
          <w:sz w:val="24"/>
          <w:szCs w:val="24"/>
        </w:rPr>
      </w:pPr>
      <w:r w:rsidRPr="00C60FBB">
        <w:rPr>
          <w:rFonts w:ascii="Tahoma" w:eastAsia="Cambria" w:hAnsi="Tahoma" w:cs="Tahoma"/>
          <w:sz w:val="24"/>
          <w:szCs w:val="24"/>
        </w:rPr>
        <w:t>numer PESEL, a w razie gdy nie nadano numeru PESEL - serię i numer dokumentu potwierdzającego tożsamość oraz datę urodzenia,</w:t>
      </w:r>
    </w:p>
    <w:p w14:paraId="74DC3776" w14:textId="77777777" w:rsidR="00731674" w:rsidRPr="00280222" w:rsidRDefault="00731674" w:rsidP="00C60FBB">
      <w:pPr>
        <w:numPr>
          <w:ilvl w:val="1"/>
          <w:numId w:val="81"/>
        </w:numPr>
        <w:tabs>
          <w:tab w:val="left" w:pos="1504"/>
        </w:tabs>
        <w:spacing w:line="276" w:lineRule="auto"/>
        <w:ind w:left="1504" w:right="40" w:hanging="515"/>
        <w:jc w:val="both"/>
        <w:rPr>
          <w:rFonts w:ascii="Tahoma" w:eastAsia="Times New Roman" w:hAnsi="Tahoma" w:cs="Tahoma"/>
          <w:sz w:val="24"/>
          <w:szCs w:val="24"/>
        </w:rPr>
      </w:pPr>
      <w:r w:rsidRPr="00C60FBB">
        <w:rPr>
          <w:rFonts w:ascii="Tahoma" w:eastAsia="Cambria" w:hAnsi="Tahoma" w:cs="Tahoma"/>
          <w:sz w:val="24"/>
          <w:szCs w:val="24"/>
        </w:rPr>
        <w:t>datę powstania obowiązku ubezpieczeń społecznych lub ubezpieczenia zdrowotnego,</w:t>
      </w:r>
    </w:p>
    <w:p w14:paraId="3F48A81F" w14:textId="77777777" w:rsidR="00731674" w:rsidRPr="004A6DA1" w:rsidRDefault="00731674" w:rsidP="00280222">
      <w:pPr>
        <w:numPr>
          <w:ilvl w:val="1"/>
          <w:numId w:val="81"/>
        </w:numPr>
        <w:tabs>
          <w:tab w:val="left" w:pos="1504"/>
        </w:tabs>
        <w:spacing w:line="276" w:lineRule="auto"/>
        <w:ind w:left="1560" w:right="40" w:hanging="567"/>
        <w:jc w:val="both"/>
        <w:rPr>
          <w:rFonts w:ascii="Tahoma" w:eastAsia="Times New Roman" w:hAnsi="Tahoma" w:cs="Tahoma"/>
          <w:sz w:val="24"/>
          <w:szCs w:val="24"/>
        </w:rPr>
      </w:pPr>
      <w:r w:rsidRPr="00C60FBB">
        <w:rPr>
          <w:rFonts w:ascii="Tahoma" w:eastAsia="Cambria" w:hAnsi="Tahoma" w:cs="Tahoma"/>
          <w:sz w:val="24"/>
          <w:szCs w:val="24"/>
        </w:rPr>
        <w:t>datę wyrejestrowania z ubezpieczeń społecznych lub z ubezpieczenia zdrowotnego,</w:t>
      </w:r>
    </w:p>
    <w:p w14:paraId="616689A6" w14:textId="77777777" w:rsidR="00731674" w:rsidRPr="00C60FBB" w:rsidRDefault="00731674" w:rsidP="001071AB">
      <w:pPr>
        <w:numPr>
          <w:ilvl w:val="1"/>
          <w:numId w:val="81"/>
        </w:numPr>
        <w:tabs>
          <w:tab w:val="left" w:pos="1504"/>
        </w:tabs>
        <w:spacing w:line="276" w:lineRule="auto"/>
        <w:ind w:left="1504" w:hanging="515"/>
        <w:jc w:val="both"/>
        <w:rPr>
          <w:rFonts w:ascii="Tahoma" w:eastAsia="Times New Roman" w:hAnsi="Tahoma" w:cs="Tahoma"/>
          <w:sz w:val="24"/>
          <w:szCs w:val="24"/>
        </w:rPr>
      </w:pPr>
      <w:r w:rsidRPr="00C60FBB">
        <w:rPr>
          <w:rFonts w:ascii="Tahoma" w:eastAsia="Cambria" w:hAnsi="Tahoma" w:cs="Tahoma"/>
          <w:sz w:val="24"/>
          <w:szCs w:val="24"/>
        </w:rPr>
        <w:t>kod i nazwę tytułu ubezpieczenia,</w:t>
      </w:r>
    </w:p>
    <w:p w14:paraId="35BB7DB9" w14:textId="77777777" w:rsidR="00731674" w:rsidRPr="00C60FBB" w:rsidRDefault="00731674" w:rsidP="001071AB">
      <w:pPr>
        <w:numPr>
          <w:ilvl w:val="1"/>
          <w:numId w:val="81"/>
        </w:numPr>
        <w:tabs>
          <w:tab w:val="left" w:pos="1504"/>
        </w:tabs>
        <w:spacing w:line="276" w:lineRule="auto"/>
        <w:ind w:left="1504" w:hanging="515"/>
        <w:jc w:val="both"/>
        <w:rPr>
          <w:rFonts w:ascii="Tahoma" w:eastAsia="Times New Roman" w:hAnsi="Tahoma" w:cs="Tahoma"/>
          <w:sz w:val="24"/>
          <w:szCs w:val="24"/>
        </w:rPr>
      </w:pPr>
      <w:r w:rsidRPr="00C60FBB">
        <w:rPr>
          <w:rFonts w:ascii="Tahoma" w:eastAsia="Cambria" w:hAnsi="Tahoma" w:cs="Tahoma"/>
          <w:sz w:val="24"/>
          <w:szCs w:val="24"/>
        </w:rPr>
        <w:t>numer rachunku składkowego,</w:t>
      </w:r>
    </w:p>
    <w:p w14:paraId="74D2E291" w14:textId="77777777" w:rsidR="00731674" w:rsidRPr="00C60FBB" w:rsidRDefault="00731674" w:rsidP="001071AB">
      <w:pPr>
        <w:numPr>
          <w:ilvl w:val="1"/>
          <w:numId w:val="81"/>
        </w:numPr>
        <w:tabs>
          <w:tab w:val="left" w:pos="1504"/>
        </w:tabs>
        <w:spacing w:line="276" w:lineRule="auto"/>
        <w:ind w:left="1504" w:hanging="515"/>
        <w:jc w:val="both"/>
        <w:rPr>
          <w:rFonts w:ascii="Tahoma" w:eastAsia="Times New Roman" w:hAnsi="Tahoma" w:cs="Tahoma"/>
          <w:sz w:val="24"/>
          <w:szCs w:val="24"/>
        </w:rPr>
      </w:pPr>
      <w:r w:rsidRPr="00C60FBB">
        <w:rPr>
          <w:rFonts w:ascii="Tahoma" w:eastAsia="Cambria" w:hAnsi="Tahoma" w:cs="Tahoma"/>
          <w:sz w:val="24"/>
          <w:szCs w:val="24"/>
        </w:rPr>
        <w:t>dane dotyczące płatników składek:</w:t>
      </w:r>
    </w:p>
    <w:p w14:paraId="594AD600" w14:textId="77777777" w:rsidR="00731674" w:rsidRPr="004A6DA1" w:rsidRDefault="00731674" w:rsidP="00280222">
      <w:pPr>
        <w:numPr>
          <w:ilvl w:val="0"/>
          <w:numId w:val="82"/>
        </w:numPr>
        <w:tabs>
          <w:tab w:val="left" w:pos="2127"/>
        </w:tabs>
        <w:spacing w:line="276" w:lineRule="auto"/>
        <w:ind w:left="1560" w:right="40"/>
        <w:jc w:val="both"/>
        <w:rPr>
          <w:rFonts w:ascii="Tahoma" w:eastAsia="Times New Roman" w:hAnsi="Tahoma" w:cs="Tahoma"/>
          <w:sz w:val="24"/>
          <w:szCs w:val="24"/>
        </w:rPr>
      </w:pPr>
      <w:r w:rsidRPr="00C60FBB">
        <w:rPr>
          <w:rFonts w:ascii="Tahoma" w:eastAsia="Cambria" w:hAnsi="Tahoma" w:cs="Tahoma"/>
          <w:sz w:val="24"/>
          <w:szCs w:val="24"/>
        </w:rPr>
        <w:t>numer NIP, a jeżeli płatnikowi składek nie nadano tego numeru - numer PESEL lub serię i numer dowodu osobistego albo paszportu,</w:t>
      </w:r>
    </w:p>
    <w:p w14:paraId="2700AB9F" w14:textId="77777777" w:rsidR="00731674" w:rsidRPr="00C60FBB" w:rsidRDefault="00731674" w:rsidP="00280222">
      <w:pPr>
        <w:numPr>
          <w:ilvl w:val="0"/>
          <w:numId w:val="82"/>
        </w:numPr>
        <w:tabs>
          <w:tab w:val="left" w:pos="1464"/>
          <w:tab w:val="left" w:pos="1985"/>
        </w:tabs>
        <w:spacing w:line="276" w:lineRule="auto"/>
        <w:ind w:left="1464" w:firstLine="96"/>
        <w:jc w:val="both"/>
        <w:rPr>
          <w:rFonts w:ascii="Tahoma" w:eastAsia="Times New Roman" w:hAnsi="Tahoma" w:cs="Tahoma"/>
          <w:sz w:val="24"/>
          <w:szCs w:val="24"/>
        </w:rPr>
      </w:pPr>
      <w:r w:rsidRPr="00C60FBB">
        <w:rPr>
          <w:rFonts w:ascii="Tahoma" w:eastAsia="Cambria" w:hAnsi="Tahoma" w:cs="Tahoma"/>
          <w:sz w:val="24"/>
          <w:szCs w:val="24"/>
        </w:rPr>
        <w:t>nazwę skróconą lub imię i nazwisko płatnika składek</w:t>
      </w:r>
    </w:p>
    <w:p w14:paraId="5FC4C2A2" w14:textId="77777777" w:rsidR="00731674" w:rsidRPr="00C60FBB" w:rsidRDefault="00731674" w:rsidP="001071AB">
      <w:pPr>
        <w:numPr>
          <w:ilvl w:val="0"/>
          <w:numId w:val="83"/>
        </w:numPr>
        <w:tabs>
          <w:tab w:val="left" w:pos="1116"/>
        </w:tabs>
        <w:spacing w:line="276" w:lineRule="auto"/>
        <w:ind w:left="984" w:firstLine="5"/>
        <w:jc w:val="both"/>
        <w:rPr>
          <w:rFonts w:ascii="Tahoma" w:eastAsia="Cambria" w:hAnsi="Tahoma" w:cs="Tahoma"/>
          <w:sz w:val="24"/>
          <w:szCs w:val="24"/>
        </w:rPr>
      </w:pPr>
      <w:r w:rsidRPr="00C60FBB">
        <w:rPr>
          <w:rFonts w:ascii="Tahoma" w:eastAsia="Cambria" w:hAnsi="Tahoma" w:cs="Tahoma"/>
          <w:sz w:val="24"/>
          <w:szCs w:val="24"/>
        </w:rPr>
        <w:lastRenderedPageBreak/>
        <w:t>w celu umożliwienia Polskiej Izbie Artystów weryfikacji prawa do korzystania z Dopłaty i dokonywania Dopłaty.”.</w:t>
      </w:r>
    </w:p>
    <w:p w14:paraId="1A6BB2D2" w14:textId="77777777" w:rsidR="00731674" w:rsidRPr="00C60FBB" w:rsidRDefault="00731674" w:rsidP="00C60FBB">
      <w:pPr>
        <w:spacing w:line="276" w:lineRule="auto"/>
        <w:ind w:right="60"/>
        <w:jc w:val="both"/>
        <w:rPr>
          <w:rFonts w:ascii="Tahoma" w:eastAsia="Times New Roman" w:hAnsi="Tahoma" w:cs="Tahoma"/>
          <w:sz w:val="24"/>
          <w:szCs w:val="24"/>
        </w:rPr>
      </w:pPr>
    </w:p>
    <w:p w14:paraId="30B7E055" w14:textId="77777777" w:rsidR="00731674" w:rsidRPr="00BA2271" w:rsidRDefault="00731674" w:rsidP="00BA2271">
      <w:pPr>
        <w:spacing w:line="276" w:lineRule="auto"/>
        <w:ind w:right="60" w:firstLine="504"/>
        <w:jc w:val="both"/>
        <w:rPr>
          <w:rFonts w:ascii="Tahoma" w:eastAsia="Cambria" w:hAnsi="Tahoma" w:cs="Tahoma"/>
          <w:sz w:val="24"/>
          <w:szCs w:val="24"/>
        </w:rPr>
      </w:pPr>
      <w:r w:rsidRPr="00C60FBB">
        <w:rPr>
          <w:rFonts w:ascii="Tahoma" w:eastAsia="Cambria" w:hAnsi="Tahoma" w:cs="Tahoma"/>
          <w:b/>
          <w:sz w:val="24"/>
          <w:szCs w:val="24"/>
        </w:rPr>
        <w:t>Art. 5</w:t>
      </w:r>
      <w:r w:rsidR="00E06231">
        <w:rPr>
          <w:rFonts w:ascii="Tahoma" w:eastAsia="Cambria" w:hAnsi="Tahoma" w:cs="Tahoma"/>
          <w:b/>
          <w:sz w:val="24"/>
          <w:szCs w:val="24"/>
        </w:rPr>
        <w:t>5</w:t>
      </w:r>
      <w:r w:rsidRPr="00C60FBB">
        <w:rPr>
          <w:rFonts w:ascii="Tahoma" w:eastAsia="Cambria" w:hAnsi="Tahoma" w:cs="Tahoma"/>
          <w:sz w:val="24"/>
          <w:szCs w:val="24"/>
        </w:rPr>
        <w:t>. W ustawie z dnia 27 sierpnia 2004 r. o świadczeniach opieki zdrowotnej</w:t>
      </w:r>
      <w:r w:rsidRPr="00C60FBB">
        <w:rPr>
          <w:rFonts w:ascii="Tahoma" w:eastAsia="Cambria" w:hAnsi="Tahoma" w:cs="Tahoma"/>
          <w:b/>
          <w:sz w:val="24"/>
          <w:szCs w:val="24"/>
        </w:rPr>
        <w:t xml:space="preserve"> </w:t>
      </w:r>
      <w:r w:rsidRPr="00C60FBB">
        <w:rPr>
          <w:rFonts w:ascii="Tahoma" w:eastAsia="Cambria" w:hAnsi="Tahoma" w:cs="Tahoma"/>
          <w:sz w:val="24"/>
          <w:szCs w:val="24"/>
        </w:rPr>
        <w:t>finansowanych ze środków publicznych (Dz.U. z 2020 r. poz.1398) wprowadza się następujące zmiany:</w:t>
      </w:r>
    </w:p>
    <w:p w14:paraId="1925DFA5" w14:textId="77777777" w:rsidR="00731674" w:rsidRPr="00C60FBB" w:rsidRDefault="00731674" w:rsidP="001071AB">
      <w:pPr>
        <w:numPr>
          <w:ilvl w:val="0"/>
          <w:numId w:val="84"/>
        </w:numPr>
        <w:tabs>
          <w:tab w:val="left" w:pos="504"/>
        </w:tabs>
        <w:spacing w:line="276" w:lineRule="auto"/>
        <w:ind w:left="504" w:right="2020" w:hanging="504"/>
        <w:jc w:val="both"/>
        <w:rPr>
          <w:rFonts w:ascii="Tahoma" w:eastAsia="Times New Roman" w:hAnsi="Tahoma" w:cs="Tahoma"/>
          <w:sz w:val="24"/>
          <w:szCs w:val="24"/>
        </w:rPr>
      </w:pPr>
      <w:r w:rsidRPr="00C60FBB">
        <w:rPr>
          <w:rFonts w:ascii="Tahoma" w:eastAsia="Cambria" w:hAnsi="Tahoma" w:cs="Tahoma"/>
          <w:sz w:val="24"/>
          <w:szCs w:val="24"/>
        </w:rPr>
        <w:t xml:space="preserve">w art. 66 ust. 1 pkt 1 po lit. f dodaje się lit. fa w brzmieniu: </w:t>
      </w:r>
    </w:p>
    <w:p w14:paraId="5D016A59" w14:textId="77777777" w:rsidR="00731674" w:rsidRPr="00C60FBB" w:rsidRDefault="00731674" w:rsidP="00BA2271">
      <w:pPr>
        <w:tabs>
          <w:tab w:val="left" w:pos="504"/>
        </w:tabs>
        <w:spacing w:line="276" w:lineRule="auto"/>
        <w:ind w:left="504" w:right="2020"/>
        <w:jc w:val="both"/>
        <w:rPr>
          <w:rFonts w:ascii="Tahoma" w:eastAsia="Times New Roman" w:hAnsi="Tahoma" w:cs="Tahoma"/>
          <w:sz w:val="24"/>
          <w:szCs w:val="24"/>
        </w:rPr>
      </w:pPr>
      <w:r w:rsidRPr="00C60FBB">
        <w:rPr>
          <w:rFonts w:ascii="Tahoma" w:eastAsia="Cambria" w:hAnsi="Tahoma" w:cs="Tahoma"/>
          <w:sz w:val="24"/>
          <w:szCs w:val="24"/>
        </w:rPr>
        <w:t>„fa) artystami zawodowymi,”</w:t>
      </w:r>
    </w:p>
    <w:p w14:paraId="1A59B505" w14:textId="77777777" w:rsidR="00731674" w:rsidRPr="00C60FBB" w:rsidRDefault="00731674" w:rsidP="001071AB">
      <w:pPr>
        <w:numPr>
          <w:ilvl w:val="0"/>
          <w:numId w:val="84"/>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69 po ust. 1b dodaje się ust. 1c w brzmieniu:</w:t>
      </w:r>
    </w:p>
    <w:p w14:paraId="7E824EBD" w14:textId="77777777" w:rsidR="00731674" w:rsidRPr="00C60FBB" w:rsidRDefault="00731674" w:rsidP="00C60FBB">
      <w:pPr>
        <w:spacing w:line="276" w:lineRule="auto"/>
        <w:ind w:left="504" w:right="40" w:firstLine="509"/>
        <w:jc w:val="both"/>
        <w:rPr>
          <w:rFonts w:ascii="Tahoma" w:eastAsia="Cambria" w:hAnsi="Tahoma" w:cs="Tahoma"/>
          <w:sz w:val="24"/>
          <w:szCs w:val="24"/>
        </w:rPr>
      </w:pPr>
      <w:r w:rsidRPr="00C60FBB">
        <w:rPr>
          <w:rFonts w:ascii="Tahoma" w:eastAsia="Cambria" w:hAnsi="Tahoma" w:cs="Tahoma"/>
          <w:sz w:val="24"/>
          <w:szCs w:val="24"/>
        </w:rPr>
        <w:t>„1c. Do ubezpieczenia zdrowotnego osób, które na podstawie przepisów ustawy z dnia…………… o statusie artysty</w:t>
      </w:r>
      <w:r w:rsidR="009D4A99">
        <w:rPr>
          <w:rFonts w:ascii="Tahoma" w:eastAsia="Cambria" w:hAnsi="Tahoma" w:cs="Tahoma"/>
          <w:sz w:val="24"/>
          <w:szCs w:val="24"/>
        </w:rPr>
        <w:t xml:space="preserve"> zawodowego </w:t>
      </w:r>
      <w:r w:rsidRPr="00C60FBB">
        <w:rPr>
          <w:rFonts w:ascii="Tahoma" w:eastAsia="Cambria" w:hAnsi="Tahoma" w:cs="Tahoma"/>
          <w:sz w:val="24"/>
          <w:szCs w:val="24"/>
        </w:rPr>
        <w:t>zawiesiły wykonywanie działalności</w:t>
      </w:r>
    </w:p>
    <w:p w14:paraId="6813A544" w14:textId="77777777" w:rsidR="00731674" w:rsidRPr="00C60FBB" w:rsidRDefault="00731674" w:rsidP="00C60FBB">
      <w:pPr>
        <w:spacing w:line="276" w:lineRule="auto"/>
        <w:ind w:left="504"/>
        <w:jc w:val="both"/>
        <w:rPr>
          <w:rFonts w:ascii="Tahoma" w:eastAsia="Cambria" w:hAnsi="Tahoma" w:cs="Tahoma"/>
          <w:sz w:val="24"/>
          <w:szCs w:val="24"/>
        </w:rPr>
      </w:pPr>
      <w:r w:rsidRPr="00C60FBB">
        <w:rPr>
          <w:rFonts w:ascii="Tahoma" w:eastAsia="Cambria" w:hAnsi="Tahoma" w:cs="Tahoma"/>
          <w:sz w:val="24"/>
          <w:szCs w:val="24"/>
        </w:rPr>
        <w:t>gospodarczej, stosuje się odpowiednio art. 68.”;</w:t>
      </w:r>
    </w:p>
    <w:p w14:paraId="54B7FE3D" w14:textId="77777777" w:rsidR="00731674" w:rsidRPr="00C60FBB" w:rsidRDefault="00731674" w:rsidP="001071AB">
      <w:pPr>
        <w:numPr>
          <w:ilvl w:val="0"/>
          <w:numId w:val="85"/>
        </w:numPr>
        <w:tabs>
          <w:tab w:val="left" w:pos="504"/>
        </w:tabs>
        <w:spacing w:line="276" w:lineRule="auto"/>
        <w:ind w:left="504" w:hanging="504"/>
        <w:jc w:val="both"/>
        <w:rPr>
          <w:rFonts w:ascii="Tahoma" w:eastAsia="Times New Roman" w:hAnsi="Tahoma" w:cs="Tahoma"/>
          <w:sz w:val="24"/>
          <w:szCs w:val="24"/>
        </w:rPr>
      </w:pPr>
      <w:r w:rsidRPr="00C60FBB">
        <w:rPr>
          <w:rFonts w:ascii="Tahoma" w:eastAsia="Cambria" w:hAnsi="Tahoma" w:cs="Tahoma"/>
          <w:sz w:val="24"/>
          <w:szCs w:val="24"/>
        </w:rPr>
        <w:t>w art. 82 w ust. 5 uchyla się pkt 6.</w:t>
      </w:r>
    </w:p>
    <w:p w14:paraId="31A15083" w14:textId="77777777" w:rsidR="00731674" w:rsidRPr="00C60FBB" w:rsidRDefault="00731674" w:rsidP="00C60FBB">
      <w:pPr>
        <w:spacing w:line="276" w:lineRule="auto"/>
        <w:ind w:right="40"/>
        <w:jc w:val="both"/>
        <w:rPr>
          <w:rFonts w:ascii="Tahoma" w:eastAsia="Times New Roman" w:hAnsi="Tahoma" w:cs="Tahoma"/>
          <w:sz w:val="24"/>
          <w:szCs w:val="24"/>
        </w:rPr>
      </w:pPr>
    </w:p>
    <w:p w14:paraId="149A9014" w14:textId="77777777" w:rsidR="00731674" w:rsidRPr="00BA2271" w:rsidRDefault="00731674" w:rsidP="00BA2271">
      <w:pPr>
        <w:spacing w:line="276" w:lineRule="auto"/>
        <w:ind w:right="40" w:firstLine="504"/>
        <w:jc w:val="both"/>
        <w:rPr>
          <w:rFonts w:ascii="Tahoma" w:eastAsia="Cambria" w:hAnsi="Tahoma" w:cs="Tahoma"/>
          <w:sz w:val="24"/>
          <w:szCs w:val="24"/>
        </w:rPr>
      </w:pPr>
      <w:r w:rsidRPr="00C60FBB">
        <w:rPr>
          <w:rFonts w:ascii="Tahoma" w:eastAsia="Cambria" w:hAnsi="Tahoma" w:cs="Tahoma"/>
          <w:b/>
          <w:sz w:val="24"/>
          <w:szCs w:val="24"/>
        </w:rPr>
        <w:t>Art. 5</w:t>
      </w:r>
      <w:r w:rsidR="00E06231">
        <w:rPr>
          <w:rFonts w:ascii="Tahoma" w:eastAsia="Cambria" w:hAnsi="Tahoma" w:cs="Tahoma"/>
          <w:b/>
          <w:sz w:val="24"/>
          <w:szCs w:val="24"/>
        </w:rPr>
        <w:t>6</w:t>
      </w:r>
      <w:r w:rsidRPr="00C60FBB">
        <w:rPr>
          <w:rFonts w:ascii="Tahoma" w:eastAsia="Cambria" w:hAnsi="Tahoma" w:cs="Tahoma"/>
          <w:b/>
          <w:sz w:val="24"/>
          <w:szCs w:val="24"/>
        </w:rPr>
        <w:t xml:space="preserve">. </w:t>
      </w:r>
      <w:r w:rsidRPr="00C60FBB">
        <w:rPr>
          <w:rFonts w:ascii="Tahoma" w:eastAsia="Cambria" w:hAnsi="Tahoma" w:cs="Tahoma"/>
          <w:sz w:val="24"/>
          <w:szCs w:val="24"/>
        </w:rPr>
        <w:t>1. Osoby, w</w:t>
      </w:r>
      <w:r w:rsidRPr="00C60FBB">
        <w:rPr>
          <w:rFonts w:ascii="Tahoma" w:eastAsia="Cambria" w:hAnsi="Tahoma" w:cs="Tahoma"/>
          <w:b/>
          <w:sz w:val="24"/>
          <w:szCs w:val="24"/>
        </w:rPr>
        <w:t xml:space="preserve"> </w:t>
      </w:r>
      <w:r w:rsidRPr="00C60FBB">
        <w:rPr>
          <w:rFonts w:ascii="Tahoma" w:eastAsia="Cambria" w:hAnsi="Tahoma" w:cs="Tahoma"/>
          <w:sz w:val="24"/>
          <w:szCs w:val="24"/>
        </w:rPr>
        <w:t>stosunku do których zostały wydane decyzje o uznaniu</w:t>
      </w:r>
      <w:r w:rsidRPr="00C60FBB">
        <w:rPr>
          <w:rFonts w:ascii="Tahoma" w:eastAsia="Cambria" w:hAnsi="Tahoma" w:cs="Tahoma"/>
          <w:b/>
          <w:sz w:val="24"/>
          <w:szCs w:val="24"/>
        </w:rPr>
        <w:t xml:space="preserve"> </w:t>
      </w:r>
      <w:r w:rsidRPr="00C60FBB">
        <w:rPr>
          <w:rFonts w:ascii="Tahoma" w:eastAsia="Cambria" w:hAnsi="Tahoma" w:cs="Tahoma"/>
          <w:sz w:val="24"/>
          <w:szCs w:val="24"/>
        </w:rPr>
        <w:t>działalności za artyst</w:t>
      </w:r>
      <w:r w:rsidR="009D4A99">
        <w:rPr>
          <w:rFonts w:ascii="Tahoma" w:eastAsia="Cambria" w:hAnsi="Tahoma" w:cs="Tahoma"/>
          <w:sz w:val="24"/>
          <w:szCs w:val="24"/>
        </w:rPr>
        <w:t xml:space="preserve">yczną lub twórczą przez Komisję, </w:t>
      </w:r>
      <w:r w:rsidRPr="00C60FBB">
        <w:rPr>
          <w:rFonts w:ascii="Tahoma" w:eastAsia="Cambria" w:hAnsi="Tahoma" w:cs="Tahoma"/>
          <w:sz w:val="24"/>
          <w:szCs w:val="24"/>
        </w:rPr>
        <w:t xml:space="preserve">o której mowa w art. 8 ust. 9 </w:t>
      </w:r>
      <w:r w:rsidRPr="009D4A99">
        <w:rPr>
          <w:rFonts w:ascii="Tahoma" w:eastAsia="Cambria" w:hAnsi="Tahoma" w:cs="Tahoma"/>
          <w:sz w:val="24"/>
          <w:szCs w:val="24"/>
        </w:rPr>
        <w:t>ustawy zmienianej w art. 5</w:t>
      </w:r>
      <w:r w:rsidR="009D4A99" w:rsidRPr="009D4A99">
        <w:rPr>
          <w:rFonts w:ascii="Tahoma" w:eastAsia="Cambria" w:hAnsi="Tahoma" w:cs="Tahoma"/>
          <w:sz w:val="24"/>
          <w:szCs w:val="24"/>
        </w:rPr>
        <w:t>4</w:t>
      </w:r>
      <w:r w:rsidRPr="009D4A99">
        <w:rPr>
          <w:rFonts w:ascii="Tahoma" w:eastAsia="Cambria" w:hAnsi="Tahoma" w:cs="Tahoma"/>
          <w:sz w:val="24"/>
          <w:szCs w:val="24"/>
        </w:rPr>
        <w:t>, nabywają</w:t>
      </w:r>
      <w:r w:rsidRPr="00C60FBB">
        <w:rPr>
          <w:rFonts w:ascii="Tahoma" w:eastAsia="Cambria" w:hAnsi="Tahoma" w:cs="Tahoma"/>
          <w:sz w:val="24"/>
          <w:szCs w:val="24"/>
        </w:rPr>
        <w:t xml:space="preserve"> z dniem wejścia w życie status artysty zawodowego.</w:t>
      </w:r>
    </w:p>
    <w:p w14:paraId="0896049E" w14:textId="77777777" w:rsidR="00731674" w:rsidRPr="00BA2271" w:rsidRDefault="00731674" w:rsidP="00280222">
      <w:pPr>
        <w:numPr>
          <w:ilvl w:val="0"/>
          <w:numId w:val="86"/>
        </w:numPr>
        <w:tabs>
          <w:tab w:val="left" w:pos="793"/>
        </w:tabs>
        <w:spacing w:line="276" w:lineRule="auto"/>
        <w:ind w:right="40" w:firstLine="567"/>
        <w:jc w:val="both"/>
        <w:rPr>
          <w:rFonts w:ascii="Tahoma" w:eastAsia="Times New Roman" w:hAnsi="Tahoma" w:cs="Tahoma"/>
          <w:sz w:val="24"/>
          <w:szCs w:val="24"/>
        </w:rPr>
      </w:pPr>
      <w:r w:rsidRPr="00C60FBB">
        <w:rPr>
          <w:rFonts w:ascii="Tahoma" w:eastAsia="Cambria" w:hAnsi="Tahoma" w:cs="Tahoma"/>
          <w:sz w:val="24"/>
          <w:szCs w:val="24"/>
        </w:rPr>
        <w:t>Do liczby lat, o której mowa w art. 34 ust. 1 ustawy, zalicza się lata działalności artystycznej i twórczej sprzed daty wejścia w życie ustawy, potwierdzone przez właściwą organizację reprezentatywną. Przepisy art. 23-29 stosuje się odpowiednio.</w:t>
      </w:r>
    </w:p>
    <w:p w14:paraId="7E3BE175" w14:textId="77777777" w:rsidR="00731674" w:rsidRPr="00C60FBB" w:rsidRDefault="00731674" w:rsidP="001071AB">
      <w:pPr>
        <w:numPr>
          <w:ilvl w:val="0"/>
          <w:numId w:val="86"/>
        </w:numPr>
        <w:tabs>
          <w:tab w:val="left" w:pos="744"/>
        </w:tabs>
        <w:spacing w:line="276" w:lineRule="auto"/>
        <w:ind w:left="744" w:hanging="232"/>
        <w:jc w:val="both"/>
        <w:rPr>
          <w:rFonts w:ascii="Tahoma" w:eastAsia="Times New Roman" w:hAnsi="Tahoma" w:cs="Tahoma"/>
          <w:sz w:val="24"/>
          <w:szCs w:val="24"/>
        </w:rPr>
      </w:pPr>
      <w:r w:rsidRPr="00C60FBB">
        <w:rPr>
          <w:rFonts w:ascii="Tahoma" w:eastAsia="Cambria" w:hAnsi="Tahoma" w:cs="Tahoma"/>
          <w:sz w:val="24"/>
          <w:szCs w:val="24"/>
        </w:rPr>
        <w:t>Zaliczenie lat, o którym mowa w ust. 2, jest możliwe do 2025 r.</w:t>
      </w:r>
    </w:p>
    <w:p w14:paraId="5A455152" w14:textId="77777777" w:rsidR="00731674" w:rsidRPr="00C60FBB" w:rsidRDefault="00731674" w:rsidP="001071AB">
      <w:pPr>
        <w:numPr>
          <w:ilvl w:val="0"/>
          <w:numId w:val="86"/>
        </w:numPr>
        <w:tabs>
          <w:tab w:val="left" w:pos="791"/>
        </w:tabs>
        <w:spacing w:line="276" w:lineRule="auto"/>
        <w:ind w:left="4" w:right="40" w:firstLine="508"/>
        <w:jc w:val="both"/>
        <w:rPr>
          <w:rFonts w:ascii="Tahoma" w:eastAsia="Times New Roman" w:hAnsi="Tahoma" w:cs="Tahoma"/>
          <w:sz w:val="24"/>
          <w:szCs w:val="24"/>
        </w:rPr>
      </w:pPr>
      <w:r w:rsidRPr="00C60FBB">
        <w:rPr>
          <w:rFonts w:ascii="Tahoma" w:eastAsia="Cambria" w:hAnsi="Tahoma" w:cs="Tahoma"/>
          <w:sz w:val="24"/>
          <w:szCs w:val="24"/>
        </w:rPr>
        <w:t xml:space="preserve">System teleinformatyczny, o którym mowa w art. 37, musi zostać uruchomiony w terminie do dwóch lat od wejścia w życie ustawy. Do tego czasu dane, o których mowa w art. 37 ust. 2, mogą być gromadzone i udostępniane </w:t>
      </w:r>
      <w:r w:rsidR="004E3027">
        <w:rPr>
          <w:rFonts w:ascii="Tahoma" w:eastAsia="Cambria" w:hAnsi="Tahoma" w:cs="Tahoma"/>
          <w:sz w:val="24"/>
          <w:szCs w:val="24"/>
        </w:rPr>
        <w:br/>
      </w:r>
      <w:r w:rsidRPr="00C60FBB">
        <w:rPr>
          <w:rFonts w:ascii="Tahoma" w:eastAsia="Cambria" w:hAnsi="Tahoma" w:cs="Tahoma"/>
          <w:sz w:val="24"/>
          <w:szCs w:val="24"/>
        </w:rPr>
        <w:t>w formie elektronicznej.</w:t>
      </w:r>
    </w:p>
    <w:p w14:paraId="304D8E88" w14:textId="77777777" w:rsidR="00731674" w:rsidRPr="00C60FBB" w:rsidRDefault="00731674" w:rsidP="001071AB">
      <w:pPr>
        <w:numPr>
          <w:ilvl w:val="0"/>
          <w:numId w:val="86"/>
        </w:numPr>
        <w:tabs>
          <w:tab w:val="left" w:pos="755"/>
        </w:tabs>
        <w:spacing w:line="276" w:lineRule="auto"/>
        <w:ind w:left="4" w:right="40" w:firstLine="508"/>
        <w:jc w:val="both"/>
        <w:rPr>
          <w:rFonts w:ascii="Tahoma" w:eastAsia="Times New Roman" w:hAnsi="Tahoma" w:cs="Tahoma"/>
          <w:sz w:val="24"/>
          <w:szCs w:val="24"/>
        </w:rPr>
      </w:pPr>
      <w:r w:rsidRPr="00C60FBB">
        <w:rPr>
          <w:rFonts w:ascii="Tahoma" w:eastAsia="Cambria" w:hAnsi="Tahoma" w:cs="Tahoma"/>
          <w:sz w:val="24"/>
          <w:szCs w:val="24"/>
        </w:rPr>
        <w:t>Dane, o których mowa w art. 35 ust. 2 przekazywane są do ZUS nie rzadziej niż raz w miesiącu w formie elektronicznej do czasu uruchomienia systemu teleinformatycznego, o którym mowa w art. 35.</w:t>
      </w:r>
    </w:p>
    <w:p w14:paraId="2A61C5C8" w14:textId="77777777" w:rsidR="00731674" w:rsidRPr="00C60FBB" w:rsidRDefault="00731674" w:rsidP="00C60FBB">
      <w:pPr>
        <w:tabs>
          <w:tab w:val="left" w:pos="755"/>
        </w:tabs>
        <w:spacing w:line="276" w:lineRule="auto"/>
        <w:ind w:left="512" w:right="40"/>
        <w:jc w:val="both"/>
        <w:rPr>
          <w:rFonts w:ascii="Tahoma" w:eastAsia="Times New Roman" w:hAnsi="Tahoma" w:cs="Tahoma"/>
          <w:sz w:val="24"/>
          <w:szCs w:val="24"/>
        </w:rPr>
      </w:pPr>
    </w:p>
    <w:p w14:paraId="03ED6359" w14:textId="77777777" w:rsidR="00731674" w:rsidRPr="00C60FBB" w:rsidRDefault="00731674" w:rsidP="00C60FBB">
      <w:pPr>
        <w:tabs>
          <w:tab w:val="left" w:pos="755"/>
        </w:tabs>
        <w:spacing w:line="276" w:lineRule="auto"/>
        <w:ind w:left="512" w:right="40"/>
        <w:jc w:val="both"/>
        <w:rPr>
          <w:rFonts w:ascii="Tahoma" w:eastAsia="Times New Roman" w:hAnsi="Tahoma" w:cs="Tahoma"/>
          <w:sz w:val="24"/>
          <w:szCs w:val="24"/>
        </w:rPr>
      </w:pPr>
      <w:r w:rsidRPr="00C60FBB">
        <w:rPr>
          <w:rFonts w:ascii="Tahoma" w:eastAsia="Cambria" w:hAnsi="Tahoma" w:cs="Tahoma"/>
          <w:b/>
          <w:sz w:val="24"/>
          <w:szCs w:val="24"/>
        </w:rPr>
        <w:t>Art. 5</w:t>
      </w:r>
      <w:r w:rsidR="00E06231">
        <w:rPr>
          <w:rFonts w:ascii="Tahoma" w:eastAsia="Cambria" w:hAnsi="Tahoma" w:cs="Tahoma"/>
          <w:b/>
          <w:sz w:val="24"/>
          <w:szCs w:val="24"/>
        </w:rPr>
        <w:t>7</w:t>
      </w:r>
      <w:r w:rsidRPr="00C60FBB">
        <w:rPr>
          <w:rFonts w:ascii="Tahoma" w:eastAsia="Cambria" w:hAnsi="Tahoma" w:cs="Tahoma"/>
          <w:b/>
          <w:sz w:val="24"/>
          <w:szCs w:val="24"/>
        </w:rPr>
        <w:t xml:space="preserve">. </w:t>
      </w:r>
      <w:r w:rsidRPr="00C60FBB">
        <w:rPr>
          <w:rFonts w:ascii="Tahoma" w:eastAsia="Cambria" w:hAnsi="Tahoma" w:cs="Tahoma"/>
          <w:sz w:val="24"/>
          <w:szCs w:val="24"/>
        </w:rPr>
        <w:t>1. Tworzy się Polską Izbę Artystów.</w:t>
      </w:r>
    </w:p>
    <w:p w14:paraId="45091111" w14:textId="77777777" w:rsidR="00731674" w:rsidRPr="00C60FBB" w:rsidRDefault="00731674" w:rsidP="001071AB">
      <w:pPr>
        <w:numPr>
          <w:ilvl w:val="0"/>
          <w:numId w:val="87"/>
        </w:numPr>
        <w:tabs>
          <w:tab w:val="left" w:pos="747"/>
        </w:tabs>
        <w:spacing w:line="276" w:lineRule="auto"/>
        <w:ind w:left="4" w:right="40" w:firstLine="508"/>
        <w:jc w:val="both"/>
        <w:rPr>
          <w:rFonts w:ascii="Tahoma" w:eastAsia="Cambria" w:hAnsi="Tahoma" w:cs="Tahoma"/>
          <w:sz w:val="24"/>
          <w:szCs w:val="24"/>
        </w:rPr>
      </w:pPr>
      <w:r w:rsidRPr="00C60FBB">
        <w:rPr>
          <w:rFonts w:ascii="Tahoma" w:eastAsia="Cambria" w:hAnsi="Tahoma" w:cs="Tahoma"/>
          <w:sz w:val="24"/>
          <w:szCs w:val="24"/>
        </w:rPr>
        <w:t>Minister właściwy do spraw kultury i ochrony dziedzictwa narodowego podejmie działania i przekaże w drodze dotacji niezbędne środki do utworzenia Polskiej Izby Artystów do dnia 1 kwietnia 2021 r.</w:t>
      </w:r>
    </w:p>
    <w:p w14:paraId="07E09AD0" w14:textId="77777777" w:rsidR="00731674" w:rsidRPr="00C60FBB" w:rsidRDefault="00731674" w:rsidP="00C60FBB">
      <w:pPr>
        <w:spacing w:line="276" w:lineRule="auto"/>
        <w:jc w:val="both"/>
        <w:rPr>
          <w:rFonts w:ascii="Tahoma" w:eastAsia="Times New Roman" w:hAnsi="Tahoma" w:cs="Tahoma"/>
          <w:sz w:val="24"/>
          <w:szCs w:val="24"/>
        </w:rPr>
      </w:pPr>
      <w:bookmarkStart w:id="13" w:name="page15"/>
      <w:bookmarkEnd w:id="13"/>
    </w:p>
    <w:p w14:paraId="4E9FC4AD" w14:textId="77777777" w:rsidR="00731674" w:rsidRPr="00BA2271" w:rsidRDefault="00731674" w:rsidP="004E3027">
      <w:pPr>
        <w:spacing w:line="276" w:lineRule="auto"/>
        <w:ind w:right="86" w:firstLine="611"/>
        <w:jc w:val="both"/>
        <w:rPr>
          <w:rFonts w:ascii="Tahoma" w:eastAsia="Cambria" w:hAnsi="Tahoma" w:cs="Tahoma"/>
          <w:sz w:val="24"/>
          <w:szCs w:val="24"/>
        </w:rPr>
      </w:pPr>
      <w:r w:rsidRPr="00C60FBB">
        <w:rPr>
          <w:rFonts w:ascii="Tahoma" w:eastAsia="Cambria" w:hAnsi="Tahoma" w:cs="Tahoma"/>
          <w:b/>
          <w:sz w:val="24"/>
          <w:szCs w:val="24"/>
        </w:rPr>
        <w:t>Art. 5</w:t>
      </w:r>
      <w:r w:rsidR="00E06231">
        <w:rPr>
          <w:rFonts w:ascii="Tahoma" w:eastAsia="Cambria" w:hAnsi="Tahoma" w:cs="Tahoma"/>
          <w:b/>
          <w:sz w:val="24"/>
          <w:szCs w:val="24"/>
        </w:rPr>
        <w:t>8</w:t>
      </w:r>
      <w:r w:rsidRPr="00C60FBB">
        <w:rPr>
          <w:rFonts w:ascii="Tahoma" w:eastAsia="Cambria" w:hAnsi="Tahoma" w:cs="Tahoma"/>
          <w:b/>
          <w:sz w:val="24"/>
          <w:szCs w:val="24"/>
        </w:rPr>
        <w:t xml:space="preserve">. </w:t>
      </w:r>
      <w:r w:rsidRPr="00C60FBB">
        <w:rPr>
          <w:rFonts w:ascii="Tahoma" w:eastAsia="Cambria" w:hAnsi="Tahoma" w:cs="Tahoma"/>
          <w:sz w:val="24"/>
          <w:szCs w:val="24"/>
        </w:rPr>
        <w:t>1. Minister</w:t>
      </w:r>
      <w:r w:rsidRPr="00C60FBB">
        <w:rPr>
          <w:rFonts w:ascii="Tahoma" w:eastAsia="Cambria" w:hAnsi="Tahoma" w:cs="Tahoma"/>
          <w:b/>
          <w:sz w:val="24"/>
          <w:szCs w:val="24"/>
        </w:rPr>
        <w:t xml:space="preserve"> </w:t>
      </w:r>
      <w:r w:rsidRPr="00C60FBB">
        <w:rPr>
          <w:rFonts w:ascii="Tahoma" w:eastAsia="Cambria" w:hAnsi="Tahoma" w:cs="Tahoma"/>
          <w:sz w:val="24"/>
          <w:szCs w:val="24"/>
        </w:rPr>
        <w:t>właściwy do spraw kultury i ochrony dziedzictwa narodowego</w:t>
      </w:r>
      <w:r w:rsidRPr="00C60FBB">
        <w:rPr>
          <w:rFonts w:ascii="Tahoma" w:eastAsia="Cambria" w:hAnsi="Tahoma" w:cs="Tahoma"/>
          <w:b/>
          <w:sz w:val="24"/>
          <w:szCs w:val="24"/>
        </w:rPr>
        <w:t xml:space="preserve"> </w:t>
      </w:r>
      <w:r w:rsidRPr="00C60FBB">
        <w:rPr>
          <w:rFonts w:ascii="Tahoma" w:eastAsia="Cambria" w:hAnsi="Tahoma" w:cs="Tahoma"/>
          <w:sz w:val="24"/>
          <w:szCs w:val="24"/>
        </w:rPr>
        <w:t xml:space="preserve">określi w drodze rozporządzenia listę zawodów artystycznych, dla których ustalana jest reprezentatywność, biorąc pod uwagę specyfikę </w:t>
      </w:r>
      <w:r w:rsidR="004E3027">
        <w:rPr>
          <w:rFonts w:ascii="Tahoma" w:eastAsia="Cambria" w:hAnsi="Tahoma" w:cs="Tahoma"/>
          <w:sz w:val="24"/>
          <w:szCs w:val="24"/>
        </w:rPr>
        <w:br/>
      </w:r>
      <w:r w:rsidRPr="00C60FBB">
        <w:rPr>
          <w:rFonts w:ascii="Tahoma" w:eastAsia="Cambria" w:hAnsi="Tahoma" w:cs="Tahoma"/>
          <w:sz w:val="24"/>
          <w:szCs w:val="24"/>
        </w:rPr>
        <w:t>i zróżnicowanie prowadzonej działalności twórczej i artystycznej obowiązującą do czasu wyboru Rady Izby.</w:t>
      </w:r>
    </w:p>
    <w:p w14:paraId="6248F3A4" w14:textId="77777777" w:rsidR="00731674" w:rsidRPr="00C60FBB" w:rsidRDefault="00731674" w:rsidP="001071AB">
      <w:pPr>
        <w:numPr>
          <w:ilvl w:val="1"/>
          <w:numId w:val="88"/>
        </w:numPr>
        <w:tabs>
          <w:tab w:val="left" w:pos="854"/>
        </w:tabs>
        <w:spacing w:line="276" w:lineRule="auto"/>
        <w:ind w:left="100" w:right="86" w:firstLine="503"/>
        <w:jc w:val="both"/>
        <w:rPr>
          <w:rFonts w:ascii="Tahoma" w:eastAsia="Cambria" w:hAnsi="Tahoma" w:cs="Tahoma"/>
          <w:sz w:val="24"/>
          <w:szCs w:val="24"/>
        </w:rPr>
      </w:pPr>
      <w:r w:rsidRPr="00C60FBB">
        <w:rPr>
          <w:rFonts w:ascii="Tahoma" w:eastAsia="Cambria" w:hAnsi="Tahoma" w:cs="Tahoma"/>
          <w:sz w:val="24"/>
          <w:szCs w:val="24"/>
        </w:rPr>
        <w:t xml:space="preserve">Minister właściwy do spraw kultury i ochrony dziedzictwa narodowego zbada, które organizacje spełniają kryteria reprezentatywności w terminie do 30 </w:t>
      </w:r>
      <w:r w:rsidR="00526316">
        <w:rPr>
          <w:rFonts w:ascii="Tahoma" w:eastAsia="Cambria" w:hAnsi="Tahoma" w:cs="Tahoma"/>
          <w:sz w:val="24"/>
          <w:szCs w:val="24"/>
        </w:rPr>
        <w:t>kwietnia</w:t>
      </w:r>
      <w:r w:rsidR="00526316" w:rsidRPr="00C60FBB">
        <w:rPr>
          <w:rFonts w:ascii="Tahoma" w:eastAsia="Cambria" w:hAnsi="Tahoma" w:cs="Tahoma"/>
          <w:sz w:val="24"/>
          <w:szCs w:val="24"/>
        </w:rPr>
        <w:t xml:space="preserve"> </w:t>
      </w:r>
      <w:r w:rsidRPr="00C60FBB">
        <w:rPr>
          <w:rFonts w:ascii="Tahoma" w:eastAsia="Cambria" w:hAnsi="Tahoma" w:cs="Tahoma"/>
          <w:sz w:val="24"/>
          <w:szCs w:val="24"/>
        </w:rPr>
        <w:t>2021 r.</w:t>
      </w:r>
    </w:p>
    <w:p w14:paraId="23B7CFC5" w14:textId="77777777" w:rsidR="00731674" w:rsidRPr="00BA2271" w:rsidRDefault="00731674" w:rsidP="00280222">
      <w:pPr>
        <w:numPr>
          <w:ilvl w:val="1"/>
          <w:numId w:val="88"/>
        </w:numPr>
        <w:tabs>
          <w:tab w:val="left" w:pos="854"/>
        </w:tabs>
        <w:spacing w:line="276" w:lineRule="auto"/>
        <w:ind w:right="86" w:firstLine="567"/>
        <w:jc w:val="both"/>
        <w:rPr>
          <w:rFonts w:ascii="Tahoma" w:eastAsia="Cambria" w:hAnsi="Tahoma" w:cs="Tahoma"/>
          <w:sz w:val="24"/>
          <w:szCs w:val="24"/>
        </w:rPr>
      </w:pPr>
      <w:r w:rsidRPr="00C60FBB">
        <w:rPr>
          <w:rFonts w:ascii="Tahoma" w:eastAsia="Cambria" w:hAnsi="Tahoma" w:cs="Tahoma"/>
          <w:sz w:val="24"/>
          <w:szCs w:val="24"/>
        </w:rPr>
        <w:lastRenderedPageBreak/>
        <w:t>Minister właściwy do spraw kultury i ochrony dziedzictwa narodowego zamieszcza informacje o organizacjach reprezentatywnych i zawodach, w których spełniają kryteria reprezentatywności, na stronie podmiotowej Biuletynu Informacji Publicznej w terminie do 1</w:t>
      </w:r>
      <w:r w:rsidR="00526316">
        <w:rPr>
          <w:rFonts w:ascii="Tahoma" w:eastAsia="Cambria" w:hAnsi="Tahoma" w:cs="Tahoma"/>
          <w:sz w:val="24"/>
          <w:szCs w:val="24"/>
        </w:rPr>
        <w:t>5</w:t>
      </w:r>
      <w:r w:rsidRPr="00C60FBB">
        <w:rPr>
          <w:rFonts w:ascii="Tahoma" w:eastAsia="Cambria" w:hAnsi="Tahoma" w:cs="Tahoma"/>
          <w:sz w:val="24"/>
          <w:szCs w:val="24"/>
        </w:rPr>
        <w:t xml:space="preserve"> </w:t>
      </w:r>
      <w:r w:rsidR="00526316">
        <w:rPr>
          <w:rFonts w:ascii="Tahoma" w:eastAsia="Cambria" w:hAnsi="Tahoma" w:cs="Tahoma"/>
          <w:sz w:val="24"/>
          <w:szCs w:val="24"/>
        </w:rPr>
        <w:t>maja</w:t>
      </w:r>
      <w:r w:rsidR="00526316" w:rsidRPr="00C60FBB">
        <w:rPr>
          <w:rFonts w:ascii="Tahoma" w:eastAsia="Cambria" w:hAnsi="Tahoma" w:cs="Tahoma"/>
          <w:sz w:val="24"/>
          <w:szCs w:val="24"/>
        </w:rPr>
        <w:t xml:space="preserve"> </w:t>
      </w:r>
      <w:r w:rsidRPr="00C60FBB">
        <w:rPr>
          <w:rFonts w:ascii="Tahoma" w:eastAsia="Cambria" w:hAnsi="Tahoma" w:cs="Tahoma"/>
          <w:sz w:val="24"/>
          <w:szCs w:val="24"/>
        </w:rPr>
        <w:t>2021 r.</w:t>
      </w:r>
    </w:p>
    <w:p w14:paraId="5DAA6F56" w14:textId="77777777" w:rsidR="00731674" w:rsidRPr="00C60FBB" w:rsidRDefault="00731674" w:rsidP="001071AB">
      <w:pPr>
        <w:numPr>
          <w:ilvl w:val="1"/>
          <w:numId w:val="88"/>
        </w:numPr>
        <w:tabs>
          <w:tab w:val="left" w:pos="840"/>
        </w:tabs>
        <w:spacing w:line="276" w:lineRule="auto"/>
        <w:ind w:left="840" w:hanging="237"/>
        <w:jc w:val="both"/>
        <w:rPr>
          <w:rFonts w:ascii="Tahoma" w:eastAsia="Cambria" w:hAnsi="Tahoma" w:cs="Tahoma"/>
          <w:sz w:val="24"/>
          <w:szCs w:val="24"/>
        </w:rPr>
      </w:pPr>
      <w:r w:rsidRPr="00C60FBB">
        <w:rPr>
          <w:rFonts w:ascii="Tahoma" w:eastAsia="Cambria" w:hAnsi="Tahoma" w:cs="Tahoma"/>
          <w:sz w:val="24"/>
          <w:szCs w:val="24"/>
        </w:rPr>
        <w:t>Minister właściwy do spraw kultury i ochrony dziedzictwa narodowego określi w drodze rozporządzenia:</w:t>
      </w:r>
    </w:p>
    <w:p w14:paraId="6E7E2DFA" w14:textId="77777777" w:rsidR="00731674" w:rsidRPr="00C60FBB" w:rsidRDefault="00731674" w:rsidP="00280222">
      <w:pPr>
        <w:numPr>
          <w:ilvl w:val="0"/>
          <w:numId w:val="89"/>
        </w:numPr>
        <w:tabs>
          <w:tab w:val="left" w:pos="600"/>
        </w:tabs>
        <w:spacing w:line="276" w:lineRule="auto"/>
        <w:ind w:left="600" w:hanging="458"/>
        <w:jc w:val="both"/>
        <w:rPr>
          <w:rFonts w:ascii="Tahoma" w:eastAsia="Times New Roman" w:hAnsi="Tahoma" w:cs="Tahoma"/>
          <w:sz w:val="24"/>
          <w:szCs w:val="24"/>
        </w:rPr>
      </w:pPr>
      <w:r w:rsidRPr="00C60FBB">
        <w:rPr>
          <w:rFonts w:ascii="Tahoma" w:eastAsia="Cambria" w:hAnsi="Tahoma" w:cs="Tahoma"/>
          <w:sz w:val="24"/>
          <w:szCs w:val="24"/>
        </w:rPr>
        <w:t>tryb wyboru członków Rady Izby pierwszej kadencji, o których mowa w art. 7 ust. 1 pkt 3 i 4, w tym próg liczebności, od którego organizacje uznawane są za najliczniejsze, kierując się koniecznością zapewnienia przejrzystego i rzetelnego sposobu wyłaniania członków;</w:t>
      </w:r>
    </w:p>
    <w:p w14:paraId="79B6B3B2" w14:textId="77777777" w:rsidR="00731674" w:rsidRPr="00C60FBB" w:rsidRDefault="00731674" w:rsidP="001071AB">
      <w:pPr>
        <w:numPr>
          <w:ilvl w:val="0"/>
          <w:numId w:val="89"/>
        </w:numPr>
        <w:tabs>
          <w:tab w:val="left" w:pos="600"/>
        </w:tabs>
        <w:spacing w:line="276" w:lineRule="auto"/>
        <w:ind w:left="600" w:right="86" w:hanging="508"/>
        <w:jc w:val="both"/>
        <w:rPr>
          <w:rFonts w:ascii="Tahoma" w:eastAsia="Times New Roman" w:hAnsi="Tahoma" w:cs="Tahoma"/>
          <w:sz w:val="24"/>
          <w:szCs w:val="24"/>
        </w:rPr>
      </w:pPr>
      <w:r w:rsidRPr="00C60FBB">
        <w:rPr>
          <w:rFonts w:ascii="Tahoma" w:eastAsia="Cambria" w:hAnsi="Tahoma" w:cs="Tahoma"/>
          <w:sz w:val="24"/>
          <w:szCs w:val="24"/>
        </w:rPr>
        <w:t>wysokość wynagrodzenia członka Rady Izby pierwszej kadencji za udział w posiedzeniu, uwzględniając funkcje pełnione przez członków Rady Izby i zakres obowiązków członków Rady Izby, a także mając na uwadze, że wynagrodzenie za jedno posiedzenie Rady Izby nie może przekroczyć 50% minimalnego wynagrodzenia określonego na podstawie ustawy z dnia 10 października 2002 r. o minimalnym wynagrodzeniu za pracę (Dz.U. z 2018 r. poz. 2177, z póżn. zm.), obowiązującego w dniu powołania Rady Izby, zwanego dalej „minimalnym wynagrodzeniem”.</w:t>
      </w:r>
    </w:p>
    <w:p w14:paraId="7118B8CF" w14:textId="77777777" w:rsidR="00731674" w:rsidRPr="00C60FBB" w:rsidRDefault="00731674" w:rsidP="001071AB">
      <w:pPr>
        <w:numPr>
          <w:ilvl w:val="1"/>
          <w:numId w:val="90"/>
        </w:numPr>
        <w:tabs>
          <w:tab w:val="left" w:pos="844"/>
        </w:tabs>
        <w:spacing w:line="276" w:lineRule="auto"/>
        <w:ind w:left="100" w:right="86" w:firstLine="503"/>
        <w:jc w:val="both"/>
        <w:rPr>
          <w:rFonts w:ascii="Tahoma" w:eastAsia="Cambria" w:hAnsi="Tahoma" w:cs="Tahoma"/>
          <w:sz w:val="24"/>
          <w:szCs w:val="24"/>
        </w:rPr>
      </w:pPr>
      <w:r w:rsidRPr="00C60FBB">
        <w:rPr>
          <w:rFonts w:ascii="Tahoma" w:eastAsia="Cambria" w:hAnsi="Tahoma" w:cs="Tahoma"/>
          <w:sz w:val="24"/>
          <w:szCs w:val="24"/>
        </w:rPr>
        <w:t>Minister właściwy do spraw kultury i ochrony dziedzictwa narodowego określi, w drodze rozporządzenia progi przychodu, jaki muszą uzyskać artyści zawodowi w poszczególnych zawodach, aby utrzymać status artysty zawodowego, obowiązujące do czasu uchwały Rady Izby, o której mowa w art. 34.</w:t>
      </w:r>
    </w:p>
    <w:p w14:paraId="5C76D4DC" w14:textId="77777777" w:rsidR="00731674" w:rsidRPr="00C60FBB" w:rsidRDefault="00731674" w:rsidP="00C60FBB">
      <w:pPr>
        <w:spacing w:line="276" w:lineRule="auto"/>
        <w:jc w:val="both"/>
        <w:rPr>
          <w:rFonts w:ascii="Tahoma" w:eastAsia="Times New Roman" w:hAnsi="Tahoma" w:cs="Tahoma"/>
          <w:sz w:val="24"/>
          <w:szCs w:val="24"/>
        </w:rPr>
      </w:pPr>
    </w:p>
    <w:p w14:paraId="55D0D8E8" w14:textId="77777777" w:rsidR="00731674" w:rsidRPr="00C60FBB" w:rsidRDefault="00731674" w:rsidP="00C60FBB">
      <w:pPr>
        <w:spacing w:line="276" w:lineRule="auto"/>
        <w:ind w:left="100" w:right="86" w:firstLine="511"/>
        <w:jc w:val="both"/>
        <w:rPr>
          <w:rFonts w:ascii="Tahoma" w:eastAsia="Cambria" w:hAnsi="Tahoma" w:cs="Tahoma"/>
          <w:sz w:val="24"/>
          <w:szCs w:val="24"/>
        </w:rPr>
      </w:pPr>
      <w:r w:rsidRPr="00C60FBB">
        <w:rPr>
          <w:rFonts w:ascii="Tahoma" w:eastAsia="Cambria" w:hAnsi="Tahoma" w:cs="Tahoma"/>
          <w:b/>
          <w:sz w:val="24"/>
          <w:szCs w:val="24"/>
        </w:rPr>
        <w:t xml:space="preserve">Art. </w:t>
      </w:r>
      <w:r w:rsidR="00E06231">
        <w:rPr>
          <w:rFonts w:ascii="Tahoma" w:eastAsia="Cambria" w:hAnsi="Tahoma" w:cs="Tahoma"/>
          <w:b/>
          <w:sz w:val="24"/>
          <w:szCs w:val="24"/>
        </w:rPr>
        <w:t>59</w:t>
      </w:r>
      <w:r w:rsidRPr="00C60FBB">
        <w:rPr>
          <w:rFonts w:ascii="Tahoma" w:eastAsia="Cambria" w:hAnsi="Tahoma" w:cs="Tahoma"/>
          <w:b/>
          <w:sz w:val="24"/>
          <w:szCs w:val="24"/>
        </w:rPr>
        <w:t xml:space="preserve">. </w:t>
      </w:r>
      <w:r w:rsidRPr="00C60FBB">
        <w:rPr>
          <w:rFonts w:ascii="Tahoma" w:eastAsia="Cambria" w:hAnsi="Tahoma" w:cs="Tahoma"/>
          <w:sz w:val="24"/>
          <w:szCs w:val="24"/>
        </w:rPr>
        <w:t>Plan finansowy Izby na rok 2021 oraz na rok 2022 ustala minister</w:t>
      </w:r>
      <w:r w:rsidRPr="00C60FBB">
        <w:rPr>
          <w:rFonts w:ascii="Tahoma" w:eastAsia="Cambria" w:hAnsi="Tahoma" w:cs="Tahoma"/>
          <w:b/>
          <w:sz w:val="24"/>
          <w:szCs w:val="24"/>
        </w:rPr>
        <w:t xml:space="preserve"> </w:t>
      </w:r>
      <w:r w:rsidRPr="00C60FBB">
        <w:rPr>
          <w:rFonts w:ascii="Tahoma" w:eastAsia="Cambria" w:hAnsi="Tahoma" w:cs="Tahoma"/>
          <w:sz w:val="24"/>
          <w:szCs w:val="24"/>
        </w:rPr>
        <w:t>właściwy do spraw kultury i ochrony dziedzictwa narodowego.</w:t>
      </w:r>
    </w:p>
    <w:p w14:paraId="481E2614" w14:textId="77777777" w:rsidR="00731674" w:rsidRPr="00C60FBB" w:rsidRDefault="00731674" w:rsidP="00C60FBB">
      <w:pPr>
        <w:spacing w:line="276" w:lineRule="auto"/>
        <w:ind w:right="86"/>
        <w:jc w:val="both"/>
        <w:rPr>
          <w:rFonts w:ascii="Tahoma" w:eastAsia="Times New Roman" w:hAnsi="Tahoma" w:cs="Tahoma"/>
          <w:sz w:val="24"/>
          <w:szCs w:val="24"/>
        </w:rPr>
      </w:pPr>
    </w:p>
    <w:p w14:paraId="47A7B963" w14:textId="77777777" w:rsidR="00731674" w:rsidRPr="00C60FBB" w:rsidRDefault="00731674" w:rsidP="00C60FBB">
      <w:pPr>
        <w:spacing w:line="276" w:lineRule="auto"/>
        <w:ind w:right="86" w:firstLine="603"/>
        <w:jc w:val="both"/>
        <w:rPr>
          <w:rFonts w:ascii="Tahoma" w:eastAsia="Cambria" w:hAnsi="Tahoma" w:cs="Tahoma"/>
          <w:sz w:val="24"/>
          <w:szCs w:val="24"/>
        </w:rPr>
      </w:pPr>
      <w:r w:rsidRPr="00C60FBB">
        <w:rPr>
          <w:rFonts w:ascii="Tahoma" w:eastAsia="Cambria" w:hAnsi="Tahoma" w:cs="Tahoma"/>
          <w:b/>
          <w:sz w:val="24"/>
          <w:szCs w:val="24"/>
        </w:rPr>
        <w:t>Art. 6</w:t>
      </w:r>
      <w:r w:rsidR="00E06231">
        <w:rPr>
          <w:rFonts w:ascii="Tahoma" w:eastAsia="Cambria" w:hAnsi="Tahoma" w:cs="Tahoma"/>
          <w:b/>
          <w:sz w:val="24"/>
          <w:szCs w:val="24"/>
        </w:rPr>
        <w:t>0</w:t>
      </w:r>
      <w:r w:rsidRPr="00C60FBB">
        <w:rPr>
          <w:rFonts w:ascii="Tahoma" w:eastAsia="Cambria" w:hAnsi="Tahoma" w:cs="Tahoma"/>
          <w:b/>
          <w:sz w:val="24"/>
          <w:szCs w:val="24"/>
        </w:rPr>
        <w:t xml:space="preserve">. </w:t>
      </w:r>
      <w:r w:rsidRPr="00C60FBB">
        <w:rPr>
          <w:rFonts w:ascii="Tahoma" w:eastAsia="Cambria" w:hAnsi="Tahoma" w:cs="Tahoma"/>
          <w:sz w:val="24"/>
          <w:szCs w:val="24"/>
        </w:rPr>
        <w:t>1. Minister właściwy do spraw kultury i ochrony dziedzictwa narodowego,</w:t>
      </w:r>
      <w:r w:rsidRPr="00C60FBB">
        <w:rPr>
          <w:rFonts w:ascii="Tahoma" w:eastAsia="Cambria" w:hAnsi="Tahoma" w:cs="Tahoma"/>
          <w:b/>
          <w:sz w:val="24"/>
          <w:szCs w:val="24"/>
        </w:rPr>
        <w:t xml:space="preserve"> </w:t>
      </w:r>
      <w:r w:rsidRPr="00C60FBB">
        <w:rPr>
          <w:rFonts w:ascii="Tahoma" w:eastAsia="Cambria" w:hAnsi="Tahoma" w:cs="Tahoma"/>
          <w:sz w:val="24"/>
          <w:szCs w:val="24"/>
        </w:rPr>
        <w:t>powołuje Pełnomocnika ds. utworzenia Izby w terminie 30 dni od dnia wejścia w życie niniejszej ustawy.</w:t>
      </w:r>
    </w:p>
    <w:p w14:paraId="087FE8EE" w14:textId="77777777" w:rsidR="00731674" w:rsidRPr="00C60FBB" w:rsidRDefault="00731674" w:rsidP="001071AB">
      <w:pPr>
        <w:numPr>
          <w:ilvl w:val="1"/>
          <w:numId w:val="91"/>
        </w:numPr>
        <w:tabs>
          <w:tab w:val="left" w:pos="998"/>
        </w:tabs>
        <w:spacing w:line="276" w:lineRule="auto"/>
        <w:ind w:left="100" w:right="86" w:firstLine="503"/>
        <w:jc w:val="both"/>
        <w:rPr>
          <w:rFonts w:ascii="Tahoma" w:eastAsia="Times New Roman" w:hAnsi="Tahoma" w:cs="Tahoma"/>
          <w:sz w:val="24"/>
          <w:szCs w:val="24"/>
        </w:rPr>
      </w:pPr>
      <w:r w:rsidRPr="00C60FBB">
        <w:rPr>
          <w:rFonts w:ascii="Tahoma" w:eastAsia="Cambria" w:hAnsi="Tahoma" w:cs="Tahoma"/>
          <w:sz w:val="24"/>
          <w:szCs w:val="24"/>
        </w:rPr>
        <w:t>Pełnomocnik będzie odpowiedzialny za przeprowadzenie działań służących rozpoczęciu przez Izbę działań od 1 stycznia 2022 r.</w:t>
      </w:r>
    </w:p>
    <w:p w14:paraId="2E179D65" w14:textId="77777777" w:rsidR="00731674" w:rsidRPr="00C60FBB" w:rsidRDefault="00731674" w:rsidP="00280222">
      <w:pPr>
        <w:numPr>
          <w:ilvl w:val="1"/>
          <w:numId w:val="91"/>
        </w:numPr>
        <w:tabs>
          <w:tab w:val="left" w:pos="993"/>
        </w:tabs>
        <w:spacing w:line="276" w:lineRule="auto"/>
        <w:ind w:left="100" w:firstLine="467"/>
        <w:jc w:val="both"/>
        <w:rPr>
          <w:rFonts w:ascii="Tahoma" w:eastAsia="Times New Roman" w:hAnsi="Tahoma" w:cs="Tahoma"/>
          <w:sz w:val="24"/>
          <w:szCs w:val="24"/>
        </w:rPr>
      </w:pPr>
      <w:r w:rsidRPr="00C60FBB">
        <w:rPr>
          <w:rFonts w:ascii="Tahoma" w:eastAsia="Cambria" w:hAnsi="Tahoma" w:cs="Tahoma"/>
          <w:sz w:val="24"/>
          <w:szCs w:val="24"/>
        </w:rPr>
        <w:t>Minister właściwy do spraw kultury i ochrony dziedzictwa narodowego do dnia 1 marca 2021 r. ustala reprezentatywność poszczególnych organizacji twórczych i branżowych na podstawie posiadanych przez siebie danych oraz informacji pochodzących z Głównego Urzędu Statystycznego i reprezentatywnych badań statystycznych i ogłasza je na stronie podmiotowej Biuletynu Informacji Publicznej urzędu, który go obsługuje.</w:t>
      </w:r>
    </w:p>
    <w:p w14:paraId="5AFE089A" w14:textId="77777777" w:rsidR="00731674" w:rsidRPr="00BA2271" w:rsidRDefault="00731674" w:rsidP="00280222">
      <w:pPr>
        <w:numPr>
          <w:ilvl w:val="1"/>
          <w:numId w:val="92"/>
        </w:numPr>
        <w:tabs>
          <w:tab w:val="left" w:pos="1017"/>
        </w:tabs>
        <w:spacing w:line="276" w:lineRule="auto"/>
        <w:ind w:right="86" w:firstLine="567"/>
        <w:jc w:val="both"/>
        <w:rPr>
          <w:rFonts w:ascii="Tahoma" w:eastAsia="Times New Roman" w:hAnsi="Tahoma" w:cs="Tahoma"/>
          <w:sz w:val="24"/>
          <w:szCs w:val="24"/>
        </w:rPr>
      </w:pPr>
      <w:r w:rsidRPr="00C60FBB">
        <w:rPr>
          <w:rFonts w:ascii="Tahoma" w:eastAsia="Cambria" w:hAnsi="Tahoma" w:cs="Tahoma"/>
          <w:sz w:val="24"/>
          <w:szCs w:val="24"/>
        </w:rPr>
        <w:t>Jeżeli żadna z organizacji nie spełnia kryterium reprezentatywności, za reprezentatywne uznaje się organizacje reprezentujące największą liczbę artystów działających w danym zawodzie, na okres nie dłuższy niż 3 lata od dnia wejścia w życie niniejszej ustawy.</w:t>
      </w:r>
    </w:p>
    <w:p w14:paraId="5E9CDEC6" w14:textId="77777777" w:rsidR="00731674" w:rsidRPr="00C60FBB" w:rsidRDefault="00731674" w:rsidP="001071AB">
      <w:pPr>
        <w:numPr>
          <w:ilvl w:val="1"/>
          <w:numId w:val="92"/>
        </w:numPr>
        <w:tabs>
          <w:tab w:val="left" w:pos="142"/>
          <w:tab w:val="left" w:pos="993"/>
        </w:tabs>
        <w:spacing w:line="276" w:lineRule="auto"/>
        <w:ind w:left="142" w:firstLine="425"/>
        <w:jc w:val="both"/>
        <w:rPr>
          <w:rFonts w:ascii="Tahoma" w:eastAsia="Times New Roman" w:hAnsi="Tahoma" w:cs="Tahoma"/>
          <w:sz w:val="24"/>
          <w:szCs w:val="24"/>
        </w:rPr>
      </w:pPr>
      <w:r w:rsidRPr="00C60FBB">
        <w:rPr>
          <w:rFonts w:ascii="Tahoma" w:eastAsia="Cambria" w:hAnsi="Tahoma" w:cs="Tahoma"/>
          <w:sz w:val="24"/>
          <w:szCs w:val="24"/>
        </w:rPr>
        <w:t xml:space="preserve">Podmioty, o których mowa w art. 7 ust. 1 wyłaniają członków Rady Izby do dnia 1 lipca 2021 r. </w:t>
      </w:r>
    </w:p>
    <w:p w14:paraId="431B422C" w14:textId="77777777" w:rsidR="00731674" w:rsidRPr="00C60FBB" w:rsidRDefault="00731674" w:rsidP="001071AB">
      <w:pPr>
        <w:numPr>
          <w:ilvl w:val="1"/>
          <w:numId w:val="92"/>
        </w:numPr>
        <w:tabs>
          <w:tab w:val="left" w:pos="142"/>
          <w:tab w:val="left" w:pos="993"/>
        </w:tabs>
        <w:spacing w:line="276" w:lineRule="auto"/>
        <w:ind w:left="840" w:hanging="237"/>
        <w:jc w:val="both"/>
        <w:rPr>
          <w:rFonts w:ascii="Tahoma" w:eastAsia="Times New Roman" w:hAnsi="Tahoma" w:cs="Tahoma"/>
          <w:sz w:val="24"/>
          <w:szCs w:val="24"/>
        </w:rPr>
      </w:pPr>
      <w:r w:rsidRPr="00C60FBB">
        <w:rPr>
          <w:rFonts w:ascii="Tahoma" w:eastAsia="Cambria" w:hAnsi="Tahoma" w:cs="Tahoma"/>
          <w:sz w:val="24"/>
          <w:szCs w:val="24"/>
        </w:rPr>
        <w:t>Rada Izby wybiera Dyrektora Izby do dnia 1 listopada 2021 r.</w:t>
      </w:r>
    </w:p>
    <w:p w14:paraId="07C66F93" w14:textId="77777777" w:rsidR="00731674" w:rsidRPr="00C60FBB" w:rsidRDefault="00731674" w:rsidP="00C60FBB">
      <w:pPr>
        <w:spacing w:line="276" w:lineRule="auto"/>
        <w:ind w:right="86"/>
        <w:jc w:val="both"/>
        <w:rPr>
          <w:rFonts w:ascii="Tahoma" w:eastAsia="Times New Roman" w:hAnsi="Tahoma" w:cs="Tahoma"/>
          <w:sz w:val="24"/>
          <w:szCs w:val="24"/>
        </w:rPr>
      </w:pPr>
    </w:p>
    <w:p w14:paraId="62B308DB" w14:textId="77777777" w:rsidR="00731674" w:rsidRPr="00C60FBB" w:rsidRDefault="00731674" w:rsidP="00C60FBB">
      <w:pPr>
        <w:spacing w:line="276" w:lineRule="auto"/>
        <w:ind w:right="86" w:firstLine="567"/>
        <w:jc w:val="both"/>
        <w:rPr>
          <w:rFonts w:ascii="Tahoma" w:eastAsia="Cambria" w:hAnsi="Tahoma" w:cs="Tahoma"/>
          <w:sz w:val="24"/>
          <w:szCs w:val="24"/>
        </w:rPr>
      </w:pPr>
      <w:r w:rsidRPr="00C60FBB">
        <w:rPr>
          <w:rFonts w:ascii="Tahoma" w:eastAsia="Cambria" w:hAnsi="Tahoma" w:cs="Tahoma"/>
          <w:b/>
          <w:sz w:val="24"/>
          <w:szCs w:val="24"/>
        </w:rPr>
        <w:t>Art. 6</w:t>
      </w:r>
      <w:r w:rsidR="00E06231">
        <w:rPr>
          <w:rFonts w:ascii="Tahoma" w:eastAsia="Cambria" w:hAnsi="Tahoma" w:cs="Tahoma"/>
          <w:b/>
          <w:sz w:val="24"/>
          <w:szCs w:val="24"/>
        </w:rPr>
        <w:t>1</w:t>
      </w:r>
      <w:r w:rsidRPr="00C60FBB">
        <w:rPr>
          <w:rFonts w:ascii="Tahoma" w:eastAsia="Cambria" w:hAnsi="Tahoma" w:cs="Tahoma"/>
          <w:b/>
          <w:sz w:val="24"/>
          <w:szCs w:val="24"/>
        </w:rPr>
        <w:t xml:space="preserve"> </w:t>
      </w:r>
      <w:r w:rsidRPr="00C60FBB">
        <w:rPr>
          <w:rFonts w:ascii="Tahoma" w:eastAsia="Cambria" w:hAnsi="Tahoma" w:cs="Tahoma"/>
          <w:sz w:val="24"/>
          <w:szCs w:val="24"/>
        </w:rPr>
        <w:t>Dyrektor Izby, w terminie miesiąca od dnia powołania, przedstawi</w:t>
      </w:r>
      <w:r w:rsidRPr="00C60FBB">
        <w:rPr>
          <w:rFonts w:ascii="Tahoma" w:eastAsia="Cambria" w:hAnsi="Tahoma" w:cs="Tahoma"/>
          <w:b/>
          <w:sz w:val="24"/>
          <w:szCs w:val="24"/>
        </w:rPr>
        <w:t xml:space="preserve"> </w:t>
      </w:r>
      <w:r w:rsidRPr="00C60FBB">
        <w:rPr>
          <w:rFonts w:ascii="Tahoma" w:eastAsia="Cambria" w:hAnsi="Tahoma" w:cs="Tahoma"/>
          <w:sz w:val="24"/>
          <w:szCs w:val="24"/>
        </w:rPr>
        <w:t>ministrowi właściwemu do spraw kultury i ochrony dziedzictwa narodowego plan działania Izby na rok 2021.</w:t>
      </w:r>
    </w:p>
    <w:p w14:paraId="0967AB14" w14:textId="77777777" w:rsidR="00731674" w:rsidRPr="00C60FBB" w:rsidRDefault="00731674" w:rsidP="00C60FBB">
      <w:pPr>
        <w:spacing w:line="276" w:lineRule="auto"/>
        <w:jc w:val="both"/>
        <w:rPr>
          <w:rFonts w:ascii="Tahoma" w:eastAsia="Times New Roman" w:hAnsi="Tahoma" w:cs="Tahoma"/>
          <w:sz w:val="24"/>
          <w:szCs w:val="24"/>
        </w:rPr>
      </w:pPr>
    </w:p>
    <w:p w14:paraId="691AD8DB" w14:textId="77777777" w:rsidR="00731674" w:rsidRPr="00C60FBB" w:rsidRDefault="00731674" w:rsidP="00C60FBB">
      <w:pPr>
        <w:spacing w:line="276" w:lineRule="auto"/>
        <w:ind w:firstLine="567"/>
        <w:jc w:val="both"/>
        <w:rPr>
          <w:rFonts w:ascii="Tahoma" w:eastAsia="Cambria" w:hAnsi="Tahoma" w:cs="Tahoma"/>
          <w:sz w:val="24"/>
          <w:szCs w:val="24"/>
        </w:rPr>
      </w:pPr>
      <w:r w:rsidRPr="00C60FBB">
        <w:rPr>
          <w:rFonts w:ascii="Tahoma" w:eastAsia="Cambria" w:hAnsi="Tahoma" w:cs="Tahoma"/>
          <w:b/>
          <w:sz w:val="24"/>
          <w:szCs w:val="24"/>
        </w:rPr>
        <w:t>Art. 6</w:t>
      </w:r>
      <w:r w:rsidR="00E06231">
        <w:rPr>
          <w:rFonts w:ascii="Tahoma" w:eastAsia="Cambria" w:hAnsi="Tahoma" w:cs="Tahoma"/>
          <w:b/>
          <w:sz w:val="24"/>
          <w:szCs w:val="24"/>
        </w:rPr>
        <w:t>2</w:t>
      </w:r>
      <w:r w:rsidRPr="00C60FBB">
        <w:rPr>
          <w:rFonts w:ascii="Tahoma" w:eastAsia="Cambria" w:hAnsi="Tahoma" w:cs="Tahoma"/>
          <w:b/>
          <w:sz w:val="24"/>
          <w:szCs w:val="24"/>
        </w:rPr>
        <w:t xml:space="preserve">. </w:t>
      </w:r>
      <w:r w:rsidRPr="00C60FBB">
        <w:rPr>
          <w:rFonts w:ascii="Tahoma" w:eastAsia="Cambria" w:hAnsi="Tahoma" w:cs="Tahoma"/>
          <w:sz w:val="24"/>
          <w:szCs w:val="24"/>
        </w:rPr>
        <w:t>1. Maksymalny limit wydatków z budżetu państwa przeznaczonych na</w:t>
      </w:r>
      <w:bookmarkStart w:id="14" w:name="page16"/>
      <w:bookmarkEnd w:id="14"/>
      <w:r w:rsidRPr="00C60FBB">
        <w:rPr>
          <w:rFonts w:ascii="Tahoma" w:eastAsia="Cambria" w:hAnsi="Tahoma" w:cs="Tahoma"/>
          <w:sz w:val="24"/>
          <w:szCs w:val="24"/>
        </w:rPr>
        <w:t xml:space="preserve"> wykonywanie zadań ministra właściwego do spraw kultury i ochrony dziedzictwa narodowego wynikających z niniejszej ustawy wynosi w roku:</w:t>
      </w:r>
    </w:p>
    <w:p w14:paraId="45FE4B69"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2021 r. – 8 mln zł;</w:t>
      </w:r>
    </w:p>
    <w:p w14:paraId="479FCCAB"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2022 r. – 8 mln zł;</w:t>
      </w:r>
    </w:p>
    <w:p w14:paraId="587B8793"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2023 r. - 8 mln zł;</w:t>
      </w:r>
    </w:p>
    <w:p w14:paraId="160CE8DF"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2024 r. – 8 mln zł;</w:t>
      </w:r>
    </w:p>
    <w:p w14:paraId="084E7E05"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2025 r. – 8 mln zł;</w:t>
      </w:r>
    </w:p>
    <w:p w14:paraId="46453279"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2026 r. – 8 mln zł;</w:t>
      </w:r>
    </w:p>
    <w:p w14:paraId="67AE2FAF"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2027 r. – 8 mln zł;</w:t>
      </w:r>
    </w:p>
    <w:p w14:paraId="206843B6"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2028 r. – 8 mln zł;</w:t>
      </w:r>
    </w:p>
    <w:p w14:paraId="5AFA6F9D"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2029 r. – 8 mln zł;</w:t>
      </w:r>
    </w:p>
    <w:p w14:paraId="5498B359" w14:textId="77777777" w:rsidR="00731674" w:rsidRPr="00C60FBB" w:rsidRDefault="00731674" w:rsidP="001071AB">
      <w:pPr>
        <w:numPr>
          <w:ilvl w:val="0"/>
          <w:numId w:val="93"/>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2030 r. – 8 mln zł.</w:t>
      </w:r>
    </w:p>
    <w:p w14:paraId="01254AF5" w14:textId="77777777" w:rsidR="00731674" w:rsidRPr="00BA2271" w:rsidRDefault="00731674" w:rsidP="00280222">
      <w:pPr>
        <w:numPr>
          <w:ilvl w:val="1"/>
          <w:numId w:val="93"/>
        </w:numPr>
        <w:tabs>
          <w:tab w:val="left" w:pos="880"/>
        </w:tabs>
        <w:spacing w:line="276" w:lineRule="auto"/>
        <w:ind w:right="86" w:firstLine="567"/>
        <w:jc w:val="both"/>
        <w:rPr>
          <w:rFonts w:ascii="Tahoma" w:eastAsia="Times New Roman" w:hAnsi="Tahoma" w:cs="Tahoma"/>
          <w:sz w:val="24"/>
          <w:szCs w:val="24"/>
        </w:rPr>
      </w:pPr>
      <w:r w:rsidRPr="00C60FBB">
        <w:rPr>
          <w:rFonts w:ascii="Tahoma" w:eastAsia="Cambria" w:hAnsi="Tahoma" w:cs="Tahoma"/>
          <w:sz w:val="24"/>
          <w:szCs w:val="24"/>
        </w:rPr>
        <w:t>Minister właściwy do spraw kultury i ochrony dziedzictwa narodowego monitoruje wykorzystanie limitu wydatków, o którym mowa w ust. 1, oraz jest odpowiedzialny za wdrożenie mechanizmu korygującego, o którym mowa w ust. 3.</w:t>
      </w:r>
    </w:p>
    <w:p w14:paraId="0EB94284" w14:textId="77777777" w:rsidR="00731674" w:rsidRPr="00BA2271" w:rsidRDefault="00731674" w:rsidP="00280222">
      <w:pPr>
        <w:numPr>
          <w:ilvl w:val="1"/>
          <w:numId w:val="93"/>
        </w:numPr>
        <w:tabs>
          <w:tab w:val="left" w:pos="957"/>
        </w:tabs>
        <w:spacing w:line="276" w:lineRule="auto"/>
        <w:ind w:right="86" w:firstLine="567"/>
        <w:jc w:val="both"/>
        <w:rPr>
          <w:rFonts w:ascii="Tahoma" w:eastAsia="Times New Roman" w:hAnsi="Tahoma" w:cs="Tahoma"/>
          <w:sz w:val="24"/>
          <w:szCs w:val="24"/>
        </w:rPr>
      </w:pPr>
      <w:r w:rsidRPr="00C60FBB">
        <w:rPr>
          <w:rFonts w:ascii="Tahoma" w:eastAsia="Cambria" w:hAnsi="Tahoma" w:cs="Tahoma"/>
          <w:sz w:val="24"/>
          <w:szCs w:val="24"/>
        </w:rPr>
        <w:t>W przypadku gdy wielkość wydatków po pierwszym półroczu danego roku budżetowego wyniesie więcej niż 65% limitu wydatków przewidzianych na dany rok, minister właściwy do spraw kultury i ochrony dziedzictwa narodowego obniża wielkość środków przeznaczonych na wydatki w drugim półroczu o kwotę stanowiącą różnicę między wielkością tego limitu a kwotą przekroczenia wydatków.</w:t>
      </w:r>
    </w:p>
    <w:p w14:paraId="74398D8E" w14:textId="77777777" w:rsidR="00731674" w:rsidRPr="00C60FBB" w:rsidRDefault="00731674" w:rsidP="001071AB">
      <w:pPr>
        <w:numPr>
          <w:ilvl w:val="1"/>
          <w:numId w:val="93"/>
        </w:numPr>
        <w:tabs>
          <w:tab w:val="left" w:pos="882"/>
        </w:tabs>
        <w:spacing w:line="276" w:lineRule="auto"/>
        <w:ind w:left="100" w:right="86" w:firstLine="503"/>
        <w:jc w:val="both"/>
        <w:rPr>
          <w:rFonts w:ascii="Tahoma" w:eastAsia="Times New Roman" w:hAnsi="Tahoma" w:cs="Tahoma"/>
          <w:sz w:val="24"/>
          <w:szCs w:val="24"/>
        </w:rPr>
      </w:pPr>
      <w:r w:rsidRPr="00C60FBB">
        <w:rPr>
          <w:rFonts w:ascii="Tahoma" w:eastAsia="Cambria" w:hAnsi="Tahoma" w:cs="Tahoma"/>
          <w:sz w:val="24"/>
          <w:szCs w:val="24"/>
        </w:rPr>
        <w:t>W przypadku gdy wielkość wydatków w poszczególnych miesiącach zgodna jest z planem finansowym urzędu obsługującego ministra właściwego do spraw kultury i ochrony dziedzictwa narodowego, przepisu ust. 3 nie stosuje się.</w:t>
      </w:r>
    </w:p>
    <w:p w14:paraId="5EF8707D" w14:textId="77777777" w:rsidR="00731674" w:rsidRPr="00C60FBB" w:rsidRDefault="00731674" w:rsidP="00C60FBB">
      <w:pPr>
        <w:spacing w:line="276" w:lineRule="auto"/>
        <w:jc w:val="both"/>
        <w:rPr>
          <w:rFonts w:ascii="Tahoma" w:eastAsia="Times New Roman" w:hAnsi="Tahoma" w:cs="Tahoma"/>
          <w:sz w:val="24"/>
          <w:szCs w:val="24"/>
        </w:rPr>
      </w:pPr>
    </w:p>
    <w:p w14:paraId="7C006338" w14:textId="77777777" w:rsidR="00731674" w:rsidRPr="00C60FBB" w:rsidRDefault="00731674" w:rsidP="00C60FBB">
      <w:pPr>
        <w:spacing w:line="276" w:lineRule="auto"/>
        <w:ind w:left="100" w:right="86" w:firstLine="511"/>
        <w:jc w:val="both"/>
        <w:rPr>
          <w:rFonts w:ascii="Tahoma" w:eastAsia="Cambria" w:hAnsi="Tahoma" w:cs="Tahoma"/>
          <w:sz w:val="24"/>
          <w:szCs w:val="24"/>
        </w:rPr>
      </w:pPr>
      <w:r w:rsidRPr="00C60FBB">
        <w:rPr>
          <w:rFonts w:ascii="Tahoma" w:eastAsia="Cambria" w:hAnsi="Tahoma" w:cs="Tahoma"/>
          <w:b/>
          <w:sz w:val="24"/>
          <w:szCs w:val="24"/>
        </w:rPr>
        <w:t>Art. 6</w:t>
      </w:r>
      <w:r w:rsidR="00E06231">
        <w:rPr>
          <w:rFonts w:ascii="Tahoma" w:eastAsia="Cambria" w:hAnsi="Tahoma" w:cs="Tahoma"/>
          <w:b/>
          <w:sz w:val="24"/>
          <w:szCs w:val="24"/>
        </w:rPr>
        <w:t>3</w:t>
      </w:r>
      <w:r w:rsidRPr="00C60FBB">
        <w:rPr>
          <w:rFonts w:ascii="Tahoma" w:eastAsia="Cambria" w:hAnsi="Tahoma" w:cs="Tahoma"/>
          <w:b/>
          <w:sz w:val="24"/>
          <w:szCs w:val="24"/>
        </w:rPr>
        <w:t xml:space="preserve">. </w:t>
      </w:r>
      <w:r w:rsidRPr="00C60FBB">
        <w:rPr>
          <w:rFonts w:ascii="Tahoma" w:eastAsia="Cambria" w:hAnsi="Tahoma" w:cs="Tahoma"/>
          <w:sz w:val="24"/>
          <w:szCs w:val="24"/>
        </w:rPr>
        <w:t>1. Maksymalny limit wydatków z budżetu państwa przeznaczonych na</w:t>
      </w:r>
      <w:r w:rsidRPr="00C60FBB">
        <w:rPr>
          <w:rFonts w:ascii="Tahoma" w:eastAsia="Cambria" w:hAnsi="Tahoma" w:cs="Tahoma"/>
          <w:b/>
          <w:sz w:val="24"/>
          <w:szCs w:val="24"/>
        </w:rPr>
        <w:t xml:space="preserve"> </w:t>
      </w:r>
      <w:r w:rsidRPr="00C60FBB">
        <w:rPr>
          <w:rFonts w:ascii="Tahoma" w:eastAsia="Cambria" w:hAnsi="Tahoma" w:cs="Tahoma"/>
          <w:sz w:val="24"/>
          <w:szCs w:val="24"/>
        </w:rPr>
        <w:t>dotację celową z budżetu państwa dla Funduszu Wsparcia Artystów Zawodowych w roku:</w:t>
      </w:r>
    </w:p>
    <w:p w14:paraId="35EB4631" w14:textId="77777777" w:rsidR="00731674" w:rsidRPr="00C60FBB" w:rsidRDefault="00731674" w:rsidP="001071AB">
      <w:pPr>
        <w:numPr>
          <w:ilvl w:val="0"/>
          <w:numId w:val="94"/>
        </w:numPr>
        <w:tabs>
          <w:tab w:val="left" w:pos="360"/>
          <w:tab w:val="left" w:pos="567"/>
        </w:tabs>
        <w:spacing w:line="276" w:lineRule="auto"/>
        <w:ind w:left="360" w:hanging="268"/>
        <w:jc w:val="both"/>
        <w:rPr>
          <w:rFonts w:ascii="Tahoma" w:eastAsia="Cambria" w:hAnsi="Tahoma" w:cs="Tahoma"/>
          <w:sz w:val="24"/>
          <w:szCs w:val="24"/>
        </w:rPr>
      </w:pPr>
      <w:r w:rsidRPr="00C60FBB">
        <w:rPr>
          <w:rFonts w:ascii="Tahoma" w:eastAsia="Cambria" w:hAnsi="Tahoma" w:cs="Tahoma"/>
          <w:sz w:val="24"/>
          <w:szCs w:val="24"/>
        </w:rPr>
        <w:t xml:space="preserve">2021 r. – </w:t>
      </w:r>
      <w:r w:rsidR="00E06231">
        <w:rPr>
          <w:rFonts w:ascii="Tahoma" w:eastAsia="Cambria" w:hAnsi="Tahoma" w:cs="Tahoma"/>
          <w:sz w:val="24"/>
          <w:szCs w:val="24"/>
        </w:rPr>
        <w:t>300</w:t>
      </w:r>
      <w:r w:rsidRPr="00C60FBB">
        <w:rPr>
          <w:rFonts w:ascii="Tahoma" w:eastAsia="Cambria" w:hAnsi="Tahoma" w:cs="Tahoma"/>
          <w:sz w:val="24"/>
          <w:szCs w:val="24"/>
        </w:rPr>
        <w:t xml:space="preserve"> mln zł;</w:t>
      </w:r>
    </w:p>
    <w:p w14:paraId="1DF0A08B" w14:textId="77777777" w:rsidR="00731674" w:rsidRPr="00C60FBB" w:rsidRDefault="00BA2271" w:rsidP="001071AB">
      <w:pPr>
        <w:numPr>
          <w:ilvl w:val="0"/>
          <w:numId w:val="94"/>
        </w:numPr>
        <w:tabs>
          <w:tab w:val="left" w:pos="567"/>
        </w:tabs>
        <w:spacing w:line="276" w:lineRule="auto"/>
        <w:ind w:left="360" w:hanging="268"/>
        <w:jc w:val="both"/>
        <w:rPr>
          <w:rFonts w:ascii="Tahoma" w:eastAsia="Cambria" w:hAnsi="Tahoma" w:cs="Tahoma"/>
          <w:sz w:val="24"/>
          <w:szCs w:val="24"/>
        </w:rPr>
      </w:pPr>
      <w:r>
        <w:rPr>
          <w:rFonts w:ascii="Tahoma" w:eastAsia="Cambria" w:hAnsi="Tahoma" w:cs="Tahoma"/>
          <w:sz w:val="24"/>
          <w:szCs w:val="24"/>
        </w:rPr>
        <w:t xml:space="preserve">  </w:t>
      </w:r>
      <w:r w:rsidR="00731674" w:rsidRPr="00C60FBB">
        <w:rPr>
          <w:rFonts w:ascii="Tahoma" w:eastAsia="Cambria" w:hAnsi="Tahoma" w:cs="Tahoma"/>
          <w:sz w:val="24"/>
          <w:szCs w:val="24"/>
        </w:rPr>
        <w:t xml:space="preserve">2022 r. – </w:t>
      </w:r>
      <w:r w:rsidR="00E06231">
        <w:rPr>
          <w:rFonts w:ascii="Tahoma" w:eastAsia="Cambria" w:hAnsi="Tahoma" w:cs="Tahoma"/>
          <w:sz w:val="24"/>
          <w:szCs w:val="24"/>
        </w:rPr>
        <w:t>380</w:t>
      </w:r>
      <w:r w:rsidR="00731674" w:rsidRPr="00C60FBB">
        <w:rPr>
          <w:rFonts w:ascii="Tahoma" w:eastAsia="Cambria" w:hAnsi="Tahoma" w:cs="Tahoma"/>
          <w:sz w:val="24"/>
          <w:szCs w:val="24"/>
        </w:rPr>
        <w:t xml:space="preserve"> mln zł;</w:t>
      </w:r>
    </w:p>
    <w:p w14:paraId="334BA6B3" w14:textId="77777777" w:rsidR="00731674" w:rsidRPr="00280222" w:rsidRDefault="00731674" w:rsidP="00C60FB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 xml:space="preserve">2023 r. - </w:t>
      </w:r>
      <w:r w:rsidR="00E06231">
        <w:rPr>
          <w:rFonts w:ascii="Tahoma" w:eastAsia="Cambria" w:hAnsi="Tahoma" w:cs="Tahoma"/>
          <w:sz w:val="24"/>
          <w:szCs w:val="24"/>
        </w:rPr>
        <w:t>300</w:t>
      </w:r>
      <w:r w:rsidRPr="00C60FBB">
        <w:rPr>
          <w:rFonts w:ascii="Tahoma" w:eastAsia="Cambria" w:hAnsi="Tahoma" w:cs="Tahoma"/>
          <w:sz w:val="24"/>
          <w:szCs w:val="24"/>
        </w:rPr>
        <w:t xml:space="preserve"> mln zł;</w:t>
      </w:r>
    </w:p>
    <w:p w14:paraId="7846EF53" w14:textId="77777777" w:rsidR="00731674" w:rsidRPr="00C60FBB" w:rsidRDefault="00731674" w:rsidP="001071A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 xml:space="preserve">2024 r. – </w:t>
      </w:r>
      <w:r w:rsidR="00E06231">
        <w:rPr>
          <w:rFonts w:ascii="Tahoma" w:eastAsia="Cambria" w:hAnsi="Tahoma" w:cs="Tahoma"/>
          <w:sz w:val="24"/>
          <w:szCs w:val="24"/>
        </w:rPr>
        <w:t>300</w:t>
      </w:r>
      <w:r w:rsidRPr="00C60FBB">
        <w:rPr>
          <w:rFonts w:ascii="Tahoma" w:eastAsia="Cambria" w:hAnsi="Tahoma" w:cs="Tahoma"/>
          <w:sz w:val="24"/>
          <w:szCs w:val="24"/>
        </w:rPr>
        <w:t xml:space="preserve"> mln zł;</w:t>
      </w:r>
    </w:p>
    <w:p w14:paraId="54583C3C" w14:textId="77777777" w:rsidR="00731674" w:rsidRPr="00C60FBB" w:rsidRDefault="00731674" w:rsidP="001071A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 xml:space="preserve">2025 r. – </w:t>
      </w:r>
      <w:r w:rsidR="00E06231">
        <w:rPr>
          <w:rFonts w:ascii="Tahoma" w:eastAsia="Cambria" w:hAnsi="Tahoma" w:cs="Tahoma"/>
          <w:sz w:val="24"/>
          <w:szCs w:val="24"/>
        </w:rPr>
        <w:t>300</w:t>
      </w:r>
      <w:r w:rsidRPr="00C60FBB">
        <w:rPr>
          <w:rFonts w:ascii="Tahoma" w:eastAsia="Cambria" w:hAnsi="Tahoma" w:cs="Tahoma"/>
          <w:sz w:val="24"/>
          <w:szCs w:val="24"/>
        </w:rPr>
        <w:t xml:space="preserve"> mln zł;</w:t>
      </w:r>
    </w:p>
    <w:p w14:paraId="580BB804" w14:textId="77777777" w:rsidR="00731674" w:rsidRPr="00C60FBB" w:rsidRDefault="00731674" w:rsidP="001071A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 xml:space="preserve">2026 r. – </w:t>
      </w:r>
      <w:r w:rsidR="00E06231">
        <w:rPr>
          <w:rFonts w:ascii="Tahoma" w:eastAsia="Cambria" w:hAnsi="Tahoma" w:cs="Tahoma"/>
          <w:sz w:val="24"/>
          <w:szCs w:val="24"/>
        </w:rPr>
        <w:t>300</w:t>
      </w:r>
      <w:r w:rsidRPr="00C60FBB">
        <w:rPr>
          <w:rFonts w:ascii="Tahoma" w:eastAsia="Cambria" w:hAnsi="Tahoma" w:cs="Tahoma"/>
          <w:sz w:val="24"/>
          <w:szCs w:val="24"/>
        </w:rPr>
        <w:t xml:space="preserve"> mln zł;</w:t>
      </w:r>
    </w:p>
    <w:p w14:paraId="549F52B6" w14:textId="77777777" w:rsidR="00731674" w:rsidRPr="00C60FBB" w:rsidRDefault="00731674" w:rsidP="001071A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2027 r. – 100 mln zł;</w:t>
      </w:r>
    </w:p>
    <w:p w14:paraId="7F34E11C" w14:textId="77777777" w:rsidR="00731674" w:rsidRPr="00C60FBB" w:rsidRDefault="00731674" w:rsidP="001071A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2028 r. – 100 mln zł;</w:t>
      </w:r>
    </w:p>
    <w:p w14:paraId="2AACFCF0" w14:textId="77777777" w:rsidR="00731674" w:rsidRPr="00C60FBB" w:rsidRDefault="00731674" w:rsidP="001071A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2029 r. – 100 mln zł;</w:t>
      </w:r>
    </w:p>
    <w:p w14:paraId="49705023" w14:textId="77777777" w:rsidR="00731674" w:rsidRPr="00C60FBB" w:rsidRDefault="00731674" w:rsidP="001071AB">
      <w:pPr>
        <w:numPr>
          <w:ilvl w:val="0"/>
          <w:numId w:val="94"/>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2030 r. – 100 mln zł.</w:t>
      </w:r>
    </w:p>
    <w:p w14:paraId="74BF3D75" w14:textId="77777777" w:rsidR="00731674" w:rsidRPr="00C60FBB" w:rsidRDefault="00731674" w:rsidP="00280222">
      <w:pPr>
        <w:numPr>
          <w:ilvl w:val="1"/>
          <w:numId w:val="94"/>
        </w:numPr>
        <w:tabs>
          <w:tab w:val="left" w:pos="880"/>
        </w:tabs>
        <w:spacing w:line="276" w:lineRule="auto"/>
        <w:ind w:right="86" w:firstLine="603"/>
        <w:jc w:val="both"/>
        <w:rPr>
          <w:rFonts w:ascii="Tahoma" w:eastAsia="Times New Roman" w:hAnsi="Tahoma" w:cs="Tahoma"/>
          <w:sz w:val="24"/>
          <w:szCs w:val="24"/>
        </w:rPr>
      </w:pPr>
      <w:r w:rsidRPr="00C60FBB">
        <w:rPr>
          <w:rFonts w:ascii="Tahoma" w:eastAsia="Cambria" w:hAnsi="Tahoma" w:cs="Tahoma"/>
          <w:sz w:val="24"/>
          <w:szCs w:val="24"/>
        </w:rPr>
        <w:lastRenderedPageBreak/>
        <w:t>Minister właściwy do spraw kultury i ochrony dziedzictwa narodowego monitoruje wykorzystanie limitu wydatków, o którym mowa w ust. 1, oraz jest odpowiedzialny za wdrożenie mechanizmu korygującego, o którym mowa w ust. 3.</w:t>
      </w:r>
    </w:p>
    <w:p w14:paraId="67A59D2C" w14:textId="77777777" w:rsidR="00731674" w:rsidRPr="00BA2271" w:rsidRDefault="00731674" w:rsidP="00280222">
      <w:pPr>
        <w:numPr>
          <w:ilvl w:val="1"/>
          <w:numId w:val="94"/>
        </w:numPr>
        <w:tabs>
          <w:tab w:val="left" w:pos="957"/>
        </w:tabs>
        <w:spacing w:line="276" w:lineRule="auto"/>
        <w:ind w:right="86" w:firstLine="567"/>
        <w:jc w:val="both"/>
        <w:rPr>
          <w:rFonts w:ascii="Tahoma" w:eastAsia="Times New Roman" w:hAnsi="Tahoma" w:cs="Tahoma"/>
          <w:sz w:val="24"/>
          <w:szCs w:val="24"/>
        </w:rPr>
      </w:pPr>
      <w:r w:rsidRPr="00C60FBB">
        <w:rPr>
          <w:rFonts w:ascii="Tahoma" w:eastAsia="Cambria" w:hAnsi="Tahoma" w:cs="Tahoma"/>
          <w:sz w:val="24"/>
          <w:szCs w:val="24"/>
        </w:rPr>
        <w:t>W przypadku gdy wielkość wydatków po pierwszym półroczu danego roku budżetowego wyniesie więcej niż 65% limitu wydatków przewidzianego na dany rok, stosuje się mechanizm korygujący polegający na obniżeniu wielkości środków przeznaczonych na wydatki w drugim półroczu o kwotę stanowiącą różnicę pomiędzy wielkością tego limitu a kwotą przekroczenia wydatków, w szczególności przez proporcjonalne zmniejszenie w drugim półroczu danego roku budżetowego wsparcia, o którym mowa w art. 38.</w:t>
      </w:r>
    </w:p>
    <w:p w14:paraId="578BA1EF" w14:textId="77777777" w:rsidR="00731674" w:rsidRPr="00C60FBB" w:rsidRDefault="00731674" w:rsidP="001071AB">
      <w:pPr>
        <w:numPr>
          <w:ilvl w:val="1"/>
          <w:numId w:val="94"/>
        </w:numPr>
        <w:tabs>
          <w:tab w:val="left" w:pos="882"/>
        </w:tabs>
        <w:spacing w:line="276" w:lineRule="auto"/>
        <w:ind w:left="100" w:right="86" w:firstLine="503"/>
        <w:jc w:val="both"/>
        <w:rPr>
          <w:rFonts w:ascii="Tahoma" w:eastAsia="Times New Roman" w:hAnsi="Tahoma" w:cs="Tahoma"/>
          <w:sz w:val="24"/>
          <w:szCs w:val="24"/>
        </w:rPr>
      </w:pPr>
      <w:r w:rsidRPr="00C60FBB">
        <w:rPr>
          <w:rFonts w:ascii="Tahoma" w:eastAsia="Cambria" w:hAnsi="Tahoma" w:cs="Tahoma"/>
          <w:sz w:val="24"/>
          <w:szCs w:val="24"/>
        </w:rPr>
        <w:t>W przypadku gdy wielkość wydatków w poszczególnych miesiącach jest zgodna z planem finansowym Funduszu Wsparcia Artystów Zawodowych, przepisu ust. 3 nie stosuje się.</w:t>
      </w:r>
    </w:p>
    <w:p w14:paraId="22D03ED1" w14:textId="77777777" w:rsidR="00731674" w:rsidRPr="00C60FBB" w:rsidRDefault="00731674" w:rsidP="00C60FBB">
      <w:pPr>
        <w:spacing w:line="276" w:lineRule="auto"/>
        <w:jc w:val="both"/>
        <w:rPr>
          <w:rFonts w:ascii="Tahoma" w:eastAsia="Times New Roman" w:hAnsi="Tahoma" w:cs="Tahoma"/>
          <w:sz w:val="24"/>
          <w:szCs w:val="24"/>
        </w:rPr>
      </w:pPr>
    </w:p>
    <w:p w14:paraId="2A06AE78" w14:textId="77777777" w:rsidR="00731674" w:rsidRPr="00C60FBB" w:rsidRDefault="00731674" w:rsidP="00C60FBB">
      <w:pPr>
        <w:spacing w:line="276" w:lineRule="auto"/>
        <w:ind w:left="100" w:right="266" w:firstLine="511"/>
        <w:jc w:val="both"/>
        <w:rPr>
          <w:rFonts w:ascii="Tahoma" w:eastAsia="Cambria" w:hAnsi="Tahoma" w:cs="Tahoma"/>
          <w:sz w:val="24"/>
          <w:szCs w:val="24"/>
        </w:rPr>
      </w:pPr>
      <w:r w:rsidRPr="00C60FBB">
        <w:rPr>
          <w:rFonts w:ascii="Tahoma" w:eastAsia="Cambria" w:hAnsi="Tahoma" w:cs="Tahoma"/>
          <w:b/>
          <w:sz w:val="24"/>
          <w:szCs w:val="24"/>
        </w:rPr>
        <w:t>Art. 6</w:t>
      </w:r>
      <w:r w:rsidR="00E06231">
        <w:rPr>
          <w:rFonts w:ascii="Tahoma" w:eastAsia="Cambria" w:hAnsi="Tahoma" w:cs="Tahoma"/>
          <w:b/>
          <w:sz w:val="24"/>
          <w:szCs w:val="24"/>
        </w:rPr>
        <w:t>4</w:t>
      </w:r>
      <w:r w:rsidRPr="00C60FBB">
        <w:rPr>
          <w:rFonts w:ascii="Tahoma" w:eastAsia="Cambria" w:hAnsi="Tahoma" w:cs="Tahoma"/>
          <w:b/>
          <w:sz w:val="24"/>
          <w:szCs w:val="24"/>
        </w:rPr>
        <w:t xml:space="preserve">. </w:t>
      </w:r>
      <w:r w:rsidRPr="00C60FBB">
        <w:rPr>
          <w:rFonts w:ascii="Tahoma" w:eastAsia="Cambria" w:hAnsi="Tahoma" w:cs="Tahoma"/>
          <w:sz w:val="24"/>
          <w:szCs w:val="24"/>
        </w:rPr>
        <w:t>1. Maksymalny limit wydatków z Funduszu Wsparcia Artystów</w:t>
      </w:r>
      <w:r w:rsidRPr="00C60FBB">
        <w:rPr>
          <w:rFonts w:ascii="Tahoma" w:eastAsia="Cambria" w:hAnsi="Tahoma" w:cs="Tahoma"/>
          <w:b/>
          <w:sz w:val="24"/>
          <w:szCs w:val="24"/>
        </w:rPr>
        <w:t xml:space="preserve"> </w:t>
      </w:r>
      <w:r w:rsidRPr="00C60FBB">
        <w:rPr>
          <w:rFonts w:ascii="Tahoma" w:eastAsia="Cambria" w:hAnsi="Tahoma" w:cs="Tahoma"/>
          <w:sz w:val="24"/>
          <w:szCs w:val="24"/>
        </w:rPr>
        <w:t>Zawodowych w latach 2021-2030, będących skutkiem finansowym niniejszej ustawy wynosi w roku:</w:t>
      </w:r>
    </w:p>
    <w:p w14:paraId="5D600390" w14:textId="77777777" w:rsidR="00731674" w:rsidRPr="00C60FBB" w:rsidRDefault="00731674" w:rsidP="001071AB">
      <w:pPr>
        <w:numPr>
          <w:ilvl w:val="0"/>
          <w:numId w:val="95"/>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2021 r. – 300 mln zł;</w:t>
      </w:r>
    </w:p>
    <w:p w14:paraId="4775A093" w14:textId="77777777" w:rsidR="00731674" w:rsidRPr="00C60FBB" w:rsidRDefault="00731674" w:rsidP="001071AB">
      <w:pPr>
        <w:numPr>
          <w:ilvl w:val="0"/>
          <w:numId w:val="95"/>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2022 r. – 3</w:t>
      </w:r>
      <w:r w:rsidR="00E06231">
        <w:rPr>
          <w:rFonts w:ascii="Tahoma" w:eastAsia="Cambria" w:hAnsi="Tahoma" w:cs="Tahoma"/>
          <w:sz w:val="24"/>
          <w:szCs w:val="24"/>
        </w:rPr>
        <w:t>8</w:t>
      </w:r>
      <w:r w:rsidRPr="00C60FBB">
        <w:rPr>
          <w:rFonts w:ascii="Tahoma" w:eastAsia="Cambria" w:hAnsi="Tahoma" w:cs="Tahoma"/>
          <w:sz w:val="24"/>
          <w:szCs w:val="24"/>
        </w:rPr>
        <w:t>0 mln zł;</w:t>
      </w:r>
    </w:p>
    <w:p w14:paraId="069E0B83" w14:textId="77777777" w:rsidR="00731674" w:rsidRPr="00C60FBB" w:rsidRDefault="00731674" w:rsidP="001071AB">
      <w:pPr>
        <w:numPr>
          <w:ilvl w:val="0"/>
          <w:numId w:val="95"/>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2023 r. - 300 mln zł;</w:t>
      </w:r>
    </w:p>
    <w:p w14:paraId="782C4779" w14:textId="77777777" w:rsidR="00731674" w:rsidRPr="00C60FBB" w:rsidRDefault="00731674" w:rsidP="00280222">
      <w:pPr>
        <w:numPr>
          <w:ilvl w:val="0"/>
          <w:numId w:val="95"/>
        </w:numPr>
        <w:tabs>
          <w:tab w:val="left" w:pos="600"/>
        </w:tabs>
        <w:spacing w:line="276" w:lineRule="auto"/>
        <w:ind w:left="142"/>
        <w:jc w:val="both"/>
        <w:rPr>
          <w:rFonts w:ascii="Tahoma" w:eastAsia="Cambria" w:hAnsi="Tahoma" w:cs="Tahoma"/>
          <w:sz w:val="24"/>
          <w:szCs w:val="24"/>
        </w:rPr>
      </w:pPr>
      <w:r w:rsidRPr="00C60FBB">
        <w:rPr>
          <w:rFonts w:ascii="Tahoma" w:eastAsia="Cambria" w:hAnsi="Tahoma" w:cs="Tahoma"/>
          <w:sz w:val="24"/>
          <w:szCs w:val="24"/>
        </w:rPr>
        <w:t>2024 r. – 300 mln zł;</w:t>
      </w:r>
      <w:bookmarkStart w:id="15" w:name="page17"/>
      <w:bookmarkEnd w:id="15"/>
    </w:p>
    <w:p w14:paraId="55BEF793" w14:textId="77777777" w:rsidR="00731674" w:rsidRPr="00C60FBB" w:rsidRDefault="00731674" w:rsidP="001071AB">
      <w:pPr>
        <w:numPr>
          <w:ilvl w:val="0"/>
          <w:numId w:val="96"/>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2025 r. – 300 mln zł;</w:t>
      </w:r>
    </w:p>
    <w:p w14:paraId="1A2C9DBE" w14:textId="77777777" w:rsidR="00731674" w:rsidRPr="00C60FBB" w:rsidRDefault="00731674" w:rsidP="001071AB">
      <w:pPr>
        <w:numPr>
          <w:ilvl w:val="0"/>
          <w:numId w:val="96"/>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2026 r. – 300 mln zł;</w:t>
      </w:r>
    </w:p>
    <w:p w14:paraId="3CAC459C" w14:textId="77777777" w:rsidR="00731674" w:rsidRPr="00C60FBB" w:rsidRDefault="00731674" w:rsidP="001071AB">
      <w:pPr>
        <w:numPr>
          <w:ilvl w:val="0"/>
          <w:numId w:val="96"/>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2027 r. – 300 mln zł;</w:t>
      </w:r>
    </w:p>
    <w:p w14:paraId="37F7455E" w14:textId="77777777" w:rsidR="00731674" w:rsidRPr="00C60FBB" w:rsidRDefault="00731674" w:rsidP="001071AB">
      <w:pPr>
        <w:numPr>
          <w:ilvl w:val="0"/>
          <w:numId w:val="96"/>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2028 r. – 300 mln zł;</w:t>
      </w:r>
    </w:p>
    <w:p w14:paraId="242CFCDE" w14:textId="77777777" w:rsidR="00731674" w:rsidRPr="00C60FBB" w:rsidRDefault="00731674" w:rsidP="001071AB">
      <w:pPr>
        <w:numPr>
          <w:ilvl w:val="0"/>
          <w:numId w:val="96"/>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2029 r. – 300 mln zł;</w:t>
      </w:r>
    </w:p>
    <w:p w14:paraId="6CEDA2B1" w14:textId="77777777" w:rsidR="00731674" w:rsidRPr="00C60FBB" w:rsidRDefault="00731674" w:rsidP="001071AB">
      <w:pPr>
        <w:numPr>
          <w:ilvl w:val="0"/>
          <w:numId w:val="96"/>
        </w:numPr>
        <w:tabs>
          <w:tab w:val="left" w:pos="600"/>
        </w:tabs>
        <w:spacing w:line="276" w:lineRule="auto"/>
        <w:ind w:left="600" w:hanging="508"/>
        <w:jc w:val="both"/>
        <w:rPr>
          <w:rFonts w:ascii="Tahoma" w:eastAsia="Cambria" w:hAnsi="Tahoma" w:cs="Tahoma"/>
          <w:sz w:val="24"/>
          <w:szCs w:val="24"/>
        </w:rPr>
      </w:pPr>
      <w:r w:rsidRPr="00C60FBB">
        <w:rPr>
          <w:rFonts w:ascii="Tahoma" w:eastAsia="Cambria" w:hAnsi="Tahoma" w:cs="Tahoma"/>
          <w:sz w:val="24"/>
          <w:szCs w:val="24"/>
        </w:rPr>
        <w:t>2030 r. – 300 mln zł.</w:t>
      </w:r>
    </w:p>
    <w:p w14:paraId="73875C87" w14:textId="77777777" w:rsidR="00731674" w:rsidRPr="00C60FBB" w:rsidRDefault="00731674" w:rsidP="001071AB">
      <w:pPr>
        <w:numPr>
          <w:ilvl w:val="1"/>
          <w:numId w:val="96"/>
        </w:numPr>
        <w:tabs>
          <w:tab w:val="left" w:pos="880"/>
        </w:tabs>
        <w:spacing w:line="276" w:lineRule="auto"/>
        <w:ind w:left="100" w:right="86" w:firstLine="503"/>
        <w:jc w:val="both"/>
        <w:rPr>
          <w:rFonts w:ascii="Tahoma" w:eastAsia="Times New Roman" w:hAnsi="Tahoma" w:cs="Tahoma"/>
          <w:sz w:val="24"/>
          <w:szCs w:val="24"/>
        </w:rPr>
      </w:pPr>
      <w:r w:rsidRPr="00C60FBB">
        <w:rPr>
          <w:rFonts w:ascii="Tahoma" w:eastAsia="Cambria" w:hAnsi="Tahoma" w:cs="Tahoma"/>
          <w:sz w:val="24"/>
          <w:szCs w:val="24"/>
        </w:rPr>
        <w:t>Minister właściwy do spraw kultury i ochrony dziedzictwa narodowego monitoruje wykorzystanie limitu wydatków, o którym mowa w ust. 1, oraz jest odpowiedzialny za wdrożenie mechanizmu korygującego, o którym mowa w ust. 3.</w:t>
      </w:r>
    </w:p>
    <w:p w14:paraId="2AF5AD8A" w14:textId="77777777" w:rsidR="00731674" w:rsidRPr="00280222" w:rsidRDefault="00731674" w:rsidP="00C60FBB">
      <w:pPr>
        <w:numPr>
          <w:ilvl w:val="1"/>
          <w:numId w:val="96"/>
        </w:numPr>
        <w:tabs>
          <w:tab w:val="left" w:pos="957"/>
        </w:tabs>
        <w:spacing w:line="276" w:lineRule="auto"/>
        <w:ind w:left="100" w:right="86" w:firstLine="503"/>
        <w:jc w:val="both"/>
        <w:rPr>
          <w:rFonts w:ascii="Tahoma" w:eastAsia="Times New Roman" w:hAnsi="Tahoma" w:cs="Tahoma"/>
          <w:sz w:val="24"/>
          <w:szCs w:val="24"/>
        </w:rPr>
      </w:pPr>
      <w:r w:rsidRPr="00C60FBB">
        <w:rPr>
          <w:rFonts w:ascii="Tahoma" w:eastAsia="Cambria" w:hAnsi="Tahoma" w:cs="Tahoma"/>
          <w:sz w:val="24"/>
          <w:szCs w:val="24"/>
        </w:rPr>
        <w:t>W przypadku gdy wielkość wydatków po pierwszym półroczu danego roku budżetowego wyniesie więcej niż 65% limitu wydatków przewidzianego na dany rok, dysponent Funduszu Wsparcia Artystów Zawodowych obniża wielkość środków przeznaczonych na wydatki w drugim półroczu o kwotę stanowiącą różnicę pomiędzy wielkością tego limitu a kwotą przekroczenia wydatków, w szczególności poprzez proporcjonalne zmniejszenie w drugim półroczu danego roku budżetowego wsparcia, o którym mowa w art. 38.</w:t>
      </w:r>
    </w:p>
    <w:p w14:paraId="2E0F62C6" w14:textId="77777777" w:rsidR="00731674" w:rsidRPr="00BA2271" w:rsidRDefault="00731674" w:rsidP="00280222">
      <w:pPr>
        <w:numPr>
          <w:ilvl w:val="1"/>
          <w:numId w:val="96"/>
        </w:numPr>
        <w:tabs>
          <w:tab w:val="left" w:pos="882"/>
        </w:tabs>
        <w:spacing w:line="276" w:lineRule="auto"/>
        <w:ind w:left="142" w:right="86" w:firstLine="425"/>
        <w:jc w:val="both"/>
        <w:rPr>
          <w:rFonts w:ascii="Tahoma" w:eastAsia="Times New Roman" w:hAnsi="Tahoma" w:cs="Tahoma"/>
          <w:sz w:val="24"/>
          <w:szCs w:val="24"/>
        </w:rPr>
      </w:pPr>
      <w:r w:rsidRPr="00C60FBB">
        <w:rPr>
          <w:rFonts w:ascii="Tahoma" w:eastAsia="Cambria" w:hAnsi="Tahoma" w:cs="Tahoma"/>
          <w:sz w:val="24"/>
          <w:szCs w:val="24"/>
        </w:rPr>
        <w:t>W przypadku gdy wielkość wydatków w poszczególnych miesiącach jest zgodna z planem finansowym Funduszu Wsparcia Artystów Zawodowych, przepisu ust. 3 nie stosuje się.</w:t>
      </w:r>
    </w:p>
    <w:p w14:paraId="1F4CFF07" w14:textId="77777777" w:rsidR="00731674" w:rsidRPr="00C60FBB" w:rsidRDefault="00731674" w:rsidP="00C60FBB">
      <w:pPr>
        <w:spacing w:line="276" w:lineRule="auto"/>
        <w:ind w:left="600" w:right="86"/>
        <w:jc w:val="both"/>
        <w:rPr>
          <w:rFonts w:ascii="Tahoma" w:eastAsia="Cambria" w:hAnsi="Tahoma" w:cs="Tahoma"/>
          <w:b/>
          <w:sz w:val="24"/>
          <w:szCs w:val="24"/>
        </w:rPr>
      </w:pPr>
    </w:p>
    <w:p w14:paraId="46F2858F" w14:textId="672D53DE" w:rsidR="00731674" w:rsidRPr="00C60FBB" w:rsidRDefault="00731674" w:rsidP="00A07E0B">
      <w:pPr>
        <w:spacing w:line="276" w:lineRule="auto"/>
        <w:ind w:left="142" w:right="86" w:firstLine="458"/>
        <w:jc w:val="both"/>
        <w:rPr>
          <w:rFonts w:ascii="Tahoma" w:eastAsia="Cambria" w:hAnsi="Tahoma" w:cs="Tahoma"/>
          <w:sz w:val="24"/>
          <w:szCs w:val="24"/>
        </w:rPr>
      </w:pPr>
      <w:r w:rsidRPr="00C60FBB">
        <w:rPr>
          <w:rFonts w:ascii="Tahoma" w:eastAsia="Cambria" w:hAnsi="Tahoma" w:cs="Tahoma"/>
          <w:b/>
          <w:sz w:val="24"/>
          <w:szCs w:val="24"/>
        </w:rPr>
        <w:t>Art. 6</w:t>
      </w:r>
      <w:r w:rsidR="00E06231">
        <w:rPr>
          <w:rFonts w:ascii="Tahoma" w:eastAsia="Cambria" w:hAnsi="Tahoma" w:cs="Tahoma"/>
          <w:b/>
          <w:sz w:val="24"/>
          <w:szCs w:val="24"/>
        </w:rPr>
        <w:t>5</w:t>
      </w:r>
      <w:r w:rsidRPr="00C60FBB">
        <w:rPr>
          <w:rFonts w:ascii="Tahoma" w:eastAsia="Cambria" w:hAnsi="Tahoma" w:cs="Tahoma"/>
          <w:b/>
          <w:sz w:val="24"/>
          <w:szCs w:val="24"/>
        </w:rPr>
        <w:t xml:space="preserve">. </w:t>
      </w:r>
      <w:r w:rsidRPr="00C60FBB">
        <w:rPr>
          <w:rFonts w:ascii="Tahoma" w:eastAsia="Cambria" w:hAnsi="Tahoma" w:cs="Tahoma"/>
          <w:sz w:val="24"/>
          <w:szCs w:val="24"/>
        </w:rPr>
        <w:t xml:space="preserve">Ustawa wchodzi w życie </w:t>
      </w:r>
      <w:r w:rsidR="00526316">
        <w:rPr>
          <w:rFonts w:ascii="Tahoma" w:eastAsia="Cambria" w:hAnsi="Tahoma" w:cs="Tahoma"/>
          <w:sz w:val="24"/>
          <w:szCs w:val="24"/>
        </w:rPr>
        <w:t>po upływie 14 dni od dnia ogłoszenia</w:t>
      </w:r>
      <w:r w:rsidRPr="00C60FBB">
        <w:rPr>
          <w:rFonts w:ascii="Tahoma" w:eastAsia="Cambria" w:hAnsi="Tahoma" w:cs="Tahoma"/>
          <w:sz w:val="24"/>
          <w:szCs w:val="24"/>
        </w:rPr>
        <w:t>, z wyjątkiem</w:t>
      </w:r>
      <w:r w:rsidRPr="00C60FBB">
        <w:rPr>
          <w:rFonts w:ascii="Tahoma" w:eastAsia="Cambria" w:hAnsi="Tahoma" w:cs="Tahoma"/>
          <w:b/>
          <w:sz w:val="24"/>
          <w:szCs w:val="24"/>
        </w:rPr>
        <w:t xml:space="preserve"> </w:t>
      </w:r>
      <w:r w:rsidRPr="00C60FBB">
        <w:rPr>
          <w:rFonts w:ascii="Tahoma" w:eastAsia="Cambria" w:hAnsi="Tahoma" w:cs="Tahoma"/>
          <w:sz w:val="24"/>
          <w:szCs w:val="24"/>
        </w:rPr>
        <w:t>art. 7-17</w:t>
      </w:r>
      <w:r w:rsidRPr="00C60FBB">
        <w:rPr>
          <w:rFonts w:ascii="Tahoma" w:eastAsia="Cambria" w:hAnsi="Tahoma" w:cs="Tahoma"/>
          <w:b/>
          <w:sz w:val="24"/>
          <w:szCs w:val="24"/>
        </w:rPr>
        <w:t xml:space="preserve"> </w:t>
      </w:r>
      <w:r w:rsidR="00DD573C">
        <w:rPr>
          <w:rFonts w:ascii="Tahoma" w:eastAsia="Cambria" w:hAnsi="Tahoma" w:cs="Tahoma"/>
          <w:sz w:val="24"/>
          <w:szCs w:val="24"/>
        </w:rPr>
        <w:t>i art. 56-61</w:t>
      </w:r>
      <w:r w:rsidRPr="00C60FBB">
        <w:rPr>
          <w:rFonts w:ascii="Tahoma" w:eastAsia="Cambria" w:hAnsi="Tahoma" w:cs="Tahoma"/>
          <w:sz w:val="24"/>
          <w:szCs w:val="24"/>
        </w:rPr>
        <w:t>, które wchodzą w życie po upływie 30 dni od dnia ogłoszenia</w:t>
      </w:r>
      <w:r w:rsidR="00AB3C92">
        <w:rPr>
          <w:rFonts w:ascii="Tahoma" w:eastAsia="Cambria" w:hAnsi="Tahoma" w:cs="Tahoma"/>
          <w:sz w:val="24"/>
          <w:szCs w:val="24"/>
        </w:rPr>
        <w:t>.</w:t>
      </w:r>
      <w:bookmarkStart w:id="16" w:name="page18"/>
      <w:bookmarkStart w:id="17" w:name="_GoBack"/>
      <w:bookmarkEnd w:id="16"/>
      <w:bookmarkEnd w:id="17"/>
    </w:p>
    <w:sectPr w:rsidR="00731674" w:rsidRPr="00C60FBB" w:rsidSect="00C60FBB">
      <w:pgSz w:w="11900" w:h="16838"/>
      <w:pgMar w:top="674" w:right="1406" w:bottom="1440" w:left="1416" w:header="0" w:footer="0" w:gutter="0"/>
      <w:cols w:space="0" w:equalWidth="0">
        <w:col w:w="9084"/>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180115B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235BA86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47398C88"/>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354FE9F8"/>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15B5AF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41226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0D34B6A8"/>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615740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7E0C57B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310C50B2"/>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5FF87E0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2F305DE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25A70BF6"/>
    <w:lvl w:ilvl="0" w:tplc="FFFFFFFF">
      <w:start w:val="1"/>
      <w:numFmt w:val="decimal"/>
      <w:lvlText w:val="%1"/>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1DBABF00"/>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4AD084E8"/>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1F48EAA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138182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5DB70AE4"/>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659070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15014AC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098A314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799D02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06B94764"/>
    <w:lvl w:ilvl="0" w:tplc="FFFFFFFF">
      <w:start w:val="2"/>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42C296B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168E12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661E3F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5DC79E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40A471C"/>
    <w:lvl w:ilvl="0" w:tplc="FFFFFFFF">
      <w:start w:val="28"/>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7BD3EE7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51D9C56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613EFDC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0BF72B1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11447B72"/>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42963E5A"/>
    <w:lvl w:ilvl="0" w:tplc="FFFFFFFF">
      <w:start w:val="1"/>
      <w:numFmt w:val="decimal"/>
      <w:lvlText w:val="%1)"/>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0A0382C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08F2B15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3B0FD378"/>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8EB2F6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4962813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60B6DF7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06A5EE6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433062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FFFCA10"/>
    <w:lvl w:ilvl="0" w:tplc="FFFFFFFF">
      <w:start w:val="1"/>
      <w:numFmt w:val="decimal"/>
      <w:lvlText w:val="%1"/>
      <w:lvlJc w:val="left"/>
    </w:lvl>
    <w:lvl w:ilvl="1" w:tplc="FFFFFFFF">
      <w:start w:val="1"/>
      <w:numFmt w:val="decimal"/>
      <w:lvlText w:val="%2"/>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A27709E"/>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1EA1108"/>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100F59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7FB7E0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6EB5BD4"/>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6F6DD9A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094211F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00885E1A"/>
    <w:lvl w:ilvl="0" w:tplc="FFFFFFFF">
      <w:start w:val="1"/>
      <w:numFmt w:val="lowerRoman"/>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E"/>
    <w:multiLevelType w:val="hybridMultilevel"/>
    <w:tmpl w:val="4C04A8A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F"/>
    <w:multiLevelType w:val="hybridMultilevel"/>
    <w:tmpl w:val="1716703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0"/>
    <w:multiLevelType w:val="hybridMultilevel"/>
    <w:tmpl w:val="14E17E3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1"/>
    <w:multiLevelType w:val="hybridMultilevel"/>
    <w:tmpl w:val="3222E7CC"/>
    <w:lvl w:ilvl="0" w:tplc="FFFFFFFF">
      <w:start w:val="1"/>
      <w:numFmt w:val="decimal"/>
      <w:lvlText w:val="%1)"/>
      <w:lvlJc w:val="left"/>
    </w:lvl>
    <w:lvl w:ilvl="1" w:tplc="FFFFFFFF">
      <w:start w:val="1"/>
      <w:numFmt w:val="bullet"/>
      <w:lvlText w:val="\endash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2"/>
    <w:multiLevelType w:val="hybridMultilevel"/>
    <w:tmpl w:val="74DE0EE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3"/>
    <w:multiLevelType w:val="hybridMultilevel"/>
    <w:tmpl w:val="68EBC550"/>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4"/>
    <w:multiLevelType w:val="hybridMultilevel"/>
    <w:tmpl w:val="2DF6D64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5"/>
    <w:multiLevelType w:val="hybridMultilevel"/>
    <w:tmpl w:val="46B7D44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6"/>
    <w:multiLevelType w:val="hybridMultilevel"/>
    <w:tmpl w:val="4A2AC314"/>
    <w:lvl w:ilvl="0" w:tplc="FFFFFFFF">
      <w:start w:val="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7"/>
    <w:multiLevelType w:val="hybridMultilevel"/>
    <w:tmpl w:val="39EE015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8"/>
    <w:multiLevelType w:val="hybridMultilevel"/>
    <w:tmpl w:val="57FC4FBA"/>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9"/>
    <w:multiLevelType w:val="hybridMultilevel"/>
    <w:tmpl w:val="0CC1016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A"/>
    <w:multiLevelType w:val="hybridMultilevel"/>
    <w:tmpl w:val="43F1842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B"/>
    <w:multiLevelType w:val="hybridMultilevel"/>
    <w:tmpl w:val="60EF0118"/>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C"/>
    <w:multiLevelType w:val="hybridMultilevel"/>
    <w:tmpl w:val="26F324BA"/>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D"/>
    <w:multiLevelType w:val="hybridMultilevel"/>
    <w:tmpl w:val="7F01579A"/>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E"/>
    <w:multiLevelType w:val="hybridMultilevel"/>
    <w:tmpl w:val="49DA307C"/>
    <w:lvl w:ilvl="0" w:tplc="FFFFFFFF">
      <w:start w:val="9"/>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F"/>
    <w:multiLevelType w:val="hybridMultilevel"/>
    <w:tmpl w:val="7055A5F4"/>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0"/>
    <w:multiLevelType w:val="hybridMultilevel"/>
    <w:tmpl w:val="5FB8370A"/>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1"/>
    <w:multiLevelType w:val="hybridMultilevel"/>
    <w:tmpl w:val="50801EE0"/>
    <w:lvl w:ilvl="0" w:tplc="FFFFFFFF">
      <w:start w:val="1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2"/>
    <w:multiLevelType w:val="hybridMultilevel"/>
    <w:tmpl w:val="0488AC1A"/>
    <w:lvl w:ilvl="0" w:tplc="FFFFFFFF">
      <w:start w:val="1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3"/>
    <w:multiLevelType w:val="hybridMultilevel"/>
    <w:tmpl w:val="5FB8011C"/>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4"/>
    <w:multiLevelType w:val="hybridMultilevel"/>
    <w:tmpl w:val="6AA78F7E"/>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5"/>
    <w:multiLevelType w:val="hybridMultilevel"/>
    <w:tmpl w:val="7672BD22"/>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6"/>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7"/>
    <w:multiLevelType w:val="hybridMultilevel"/>
    <w:tmpl w:val="6A5F70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8"/>
    <w:multiLevelType w:val="hybridMultilevel"/>
    <w:tmpl w:val="7D5E18F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9"/>
    <w:multiLevelType w:val="hybridMultilevel"/>
    <w:tmpl w:val="5F3534A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A"/>
    <w:multiLevelType w:val="hybridMultilevel"/>
    <w:tmpl w:val="73A1821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B"/>
    <w:multiLevelType w:val="hybridMultilevel"/>
    <w:tmpl w:val="7DE67712"/>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C"/>
    <w:multiLevelType w:val="hybridMultilevel"/>
    <w:tmpl w:val="555C55B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D"/>
    <w:multiLevelType w:val="hybridMultilevel"/>
    <w:tmpl w:val="3FA62ACA"/>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E"/>
    <w:multiLevelType w:val="hybridMultilevel"/>
    <w:tmpl w:val="14FCE74E"/>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F"/>
    <w:multiLevelType w:val="hybridMultilevel"/>
    <w:tmpl w:val="6A3DD3E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61"/>
    <w:multiLevelType w:val="hybridMultilevel"/>
    <w:tmpl w:val="09DAF632"/>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2"/>
    <w:multiLevelType w:val="hybridMultilevel"/>
    <w:tmpl w:val="53299938"/>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3"/>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4"/>
    <w:multiLevelType w:val="hybridMultilevel"/>
    <w:tmpl w:val="5092CA78"/>
    <w:lvl w:ilvl="0" w:tplc="FFFFFFFF">
      <w:start w:val="5"/>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B"/>
    <w:multiLevelType w:val="hybridMultilevel"/>
    <w:tmpl w:val="510882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C"/>
    <w:multiLevelType w:val="hybridMultilevel"/>
    <w:tmpl w:val="1CA0C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D"/>
    <w:multiLevelType w:val="hybridMultilevel"/>
    <w:tmpl w:val="53584BC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380C5250"/>
    <w:multiLevelType w:val="hybridMultilevel"/>
    <w:tmpl w:val="FA5ADF3C"/>
    <w:lvl w:ilvl="0" w:tplc="0FEAC86C">
      <w:start w:val="1"/>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18B5A04"/>
    <w:multiLevelType w:val="hybridMultilevel"/>
    <w:tmpl w:val="03067B2E"/>
    <w:lvl w:ilvl="0" w:tplc="D7E2BC98">
      <w:start w:val="1"/>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100"/>
  </w:num>
  <w:num w:numId="101">
    <w:abstractNumId w:val="9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674"/>
    <w:rsid w:val="000458EF"/>
    <w:rsid w:val="000B5BE3"/>
    <w:rsid w:val="001071AB"/>
    <w:rsid w:val="001238B5"/>
    <w:rsid w:val="00181FAC"/>
    <w:rsid w:val="001B12D4"/>
    <w:rsid w:val="00226246"/>
    <w:rsid w:val="00247FFE"/>
    <w:rsid w:val="002558D0"/>
    <w:rsid w:val="00280222"/>
    <w:rsid w:val="0038665C"/>
    <w:rsid w:val="004116C3"/>
    <w:rsid w:val="00467082"/>
    <w:rsid w:val="004A6DA1"/>
    <w:rsid w:val="004E3027"/>
    <w:rsid w:val="005039F7"/>
    <w:rsid w:val="00524E39"/>
    <w:rsid w:val="00526316"/>
    <w:rsid w:val="005E3CEC"/>
    <w:rsid w:val="006950A5"/>
    <w:rsid w:val="006B6303"/>
    <w:rsid w:val="006E681A"/>
    <w:rsid w:val="00731674"/>
    <w:rsid w:val="007B6711"/>
    <w:rsid w:val="008C333D"/>
    <w:rsid w:val="00984F02"/>
    <w:rsid w:val="009D4A99"/>
    <w:rsid w:val="00A07E0B"/>
    <w:rsid w:val="00AB3C92"/>
    <w:rsid w:val="00AD05EC"/>
    <w:rsid w:val="00B40D37"/>
    <w:rsid w:val="00B726AF"/>
    <w:rsid w:val="00BA2271"/>
    <w:rsid w:val="00C60FBB"/>
    <w:rsid w:val="00D3620E"/>
    <w:rsid w:val="00DD573C"/>
    <w:rsid w:val="00E06231"/>
    <w:rsid w:val="00E347C6"/>
    <w:rsid w:val="00F16F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EB792"/>
  <w15:docId w15:val="{33947871-3F23-455D-9904-F99B080A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1674"/>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31674"/>
    <w:rPr>
      <w:rFonts w:ascii="Tahoma" w:hAnsi="Tahoma" w:cs="Tahoma"/>
      <w:sz w:val="16"/>
      <w:szCs w:val="16"/>
    </w:rPr>
  </w:style>
  <w:style w:type="character" w:customStyle="1" w:styleId="TekstdymkaZnak">
    <w:name w:val="Tekst dymka Znak"/>
    <w:basedOn w:val="Domylnaczcionkaakapitu"/>
    <w:link w:val="Tekstdymka"/>
    <w:uiPriority w:val="99"/>
    <w:semiHidden/>
    <w:rsid w:val="00731674"/>
    <w:rPr>
      <w:rFonts w:ascii="Tahoma" w:eastAsia="Calibri" w:hAnsi="Tahoma" w:cs="Tahoma"/>
      <w:sz w:val="16"/>
      <w:szCs w:val="16"/>
      <w:lang w:eastAsia="pl-PL"/>
    </w:rPr>
  </w:style>
  <w:style w:type="character" w:styleId="Odwoaniedokomentarza">
    <w:name w:val="annotation reference"/>
    <w:basedOn w:val="Domylnaczcionkaakapitu"/>
    <w:uiPriority w:val="99"/>
    <w:semiHidden/>
    <w:unhideWhenUsed/>
    <w:rsid w:val="00731674"/>
    <w:rPr>
      <w:sz w:val="16"/>
      <w:szCs w:val="16"/>
    </w:rPr>
  </w:style>
  <w:style w:type="paragraph" w:styleId="Tekstkomentarza">
    <w:name w:val="annotation text"/>
    <w:basedOn w:val="Normalny"/>
    <w:link w:val="TekstkomentarzaZnak"/>
    <w:uiPriority w:val="99"/>
    <w:semiHidden/>
    <w:unhideWhenUsed/>
    <w:rsid w:val="00731674"/>
  </w:style>
  <w:style w:type="character" w:customStyle="1" w:styleId="TekstkomentarzaZnak">
    <w:name w:val="Tekst komentarza Znak"/>
    <w:basedOn w:val="Domylnaczcionkaakapitu"/>
    <w:link w:val="Tekstkomentarza"/>
    <w:uiPriority w:val="99"/>
    <w:semiHidden/>
    <w:rsid w:val="00731674"/>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731674"/>
    <w:rPr>
      <w:b/>
      <w:bCs/>
    </w:rPr>
  </w:style>
  <w:style w:type="character" w:customStyle="1" w:styleId="TematkomentarzaZnak">
    <w:name w:val="Temat komentarza Znak"/>
    <w:basedOn w:val="TekstkomentarzaZnak"/>
    <w:link w:val="Tematkomentarza"/>
    <w:uiPriority w:val="99"/>
    <w:semiHidden/>
    <w:rsid w:val="00731674"/>
    <w:rPr>
      <w:rFonts w:ascii="Calibri" w:eastAsia="Calibri" w:hAnsi="Calibri" w:cs="Arial"/>
      <w:b/>
      <w:bCs/>
      <w:sz w:val="20"/>
      <w:szCs w:val="20"/>
      <w:lang w:eastAsia="pl-PL"/>
    </w:rPr>
  </w:style>
  <w:style w:type="paragraph" w:styleId="Akapitzlist">
    <w:name w:val="List Paragraph"/>
    <w:basedOn w:val="Normalny"/>
    <w:uiPriority w:val="34"/>
    <w:qFormat/>
    <w:rsid w:val="00731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7063</Words>
  <Characters>42378</Characters>
  <Application>Microsoft Office Word</Application>
  <DocSecurity>0</DocSecurity>
  <Lines>353</Lines>
  <Paragraphs>98</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49343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o.bułhak</dc:creator>
  <cp:lastModifiedBy>Grzegorz Molesztak</cp:lastModifiedBy>
  <cp:revision>4</cp:revision>
  <dcterms:created xsi:type="dcterms:W3CDTF">2021-01-19T10:46:00Z</dcterms:created>
  <dcterms:modified xsi:type="dcterms:W3CDTF">2021-02-24T11:54:00Z</dcterms:modified>
</cp:coreProperties>
</file>