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145" w:rsidRPr="00FF6841" w:rsidRDefault="003F3044">
      <w:pPr>
        <w:spacing w:line="360" w:lineRule="auto"/>
        <w:jc w:val="center"/>
        <w:rPr>
          <w:b/>
          <w:bCs/>
          <w:sz w:val="24"/>
          <w:szCs w:val="24"/>
        </w:rPr>
      </w:pPr>
      <w:r w:rsidRPr="00FF6841">
        <w:rPr>
          <w:b/>
          <w:bCs/>
          <w:sz w:val="24"/>
          <w:szCs w:val="24"/>
        </w:rPr>
        <w:t>Stanowisko Rządu</w:t>
      </w:r>
    </w:p>
    <w:p w:rsidR="00396145" w:rsidRPr="00FF6841" w:rsidRDefault="003F3044">
      <w:pPr>
        <w:spacing w:line="360" w:lineRule="auto"/>
        <w:jc w:val="center"/>
        <w:rPr>
          <w:b/>
          <w:bCs/>
          <w:sz w:val="24"/>
          <w:szCs w:val="24"/>
        </w:rPr>
      </w:pPr>
      <w:r w:rsidRPr="00FF6841">
        <w:rPr>
          <w:b/>
          <w:bCs/>
          <w:sz w:val="24"/>
          <w:szCs w:val="24"/>
        </w:rPr>
        <w:t xml:space="preserve">do poselskiego projektu ustawy o </w:t>
      </w:r>
      <w:r w:rsidR="0086148C" w:rsidRPr="00FF6841">
        <w:rPr>
          <w:b/>
          <w:bCs/>
          <w:sz w:val="24"/>
          <w:szCs w:val="24"/>
        </w:rPr>
        <w:t>Rzeczniku Praw</w:t>
      </w:r>
      <w:r w:rsidRPr="00FF6841">
        <w:rPr>
          <w:b/>
          <w:bCs/>
          <w:sz w:val="24"/>
          <w:szCs w:val="24"/>
        </w:rPr>
        <w:t xml:space="preserve"> </w:t>
      </w:r>
      <w:r w:rsidR="0086148C" w:rsidRPr="00FF6841">
        <w:rPr>
          <w:b/>
          <w:bCs/>
          <w:sz w:val="24"/>
          <w:szCs w:val="24"/>
        </w:rPr>
        <w:t>Z</w:t>
      </w:r>
      <w:r w:rsidR="00595C08">
        <w:rPr>
          <w:b/>
          <w:bCs/>
          <w:sz w:val="24"/>
          <w:szCs w:val="24"/>
        </w:rPr>
        <w:t xml:space="preserve">wierząt </w:t>
      </w:r>
    </w:p>
    <w:p w:rsidR="00396145" w:rsidRPr="00FF6841" w:rsidRDefault="003F3044">
      <w:pPr>
        <w:spacing w:line="360" w:lineRule="auto"/>
        <w:jc w:val="center"/>
        <w:rPr>
          <w:b/>
          <w:bCs/>
          <w:sz w:val="24"/>
          <w:szCs w:val="24"/>
        </w:rPr>
      </w:pPr>
      <w:r w:rsidRPr="00FF6841">
        <w:rPr>
          <w:b/>
          <w:bCs/>
          <w:sz w:val="24"/>
          <w:szCs w:val="24"/>
        </w:rPr>
        <w:t xml:space="preserve">(druk nr </w:t>
      </w:r>
      <w:r w:rsidR="0086148C" w:rsidRPr="00FF6841">
        <w:rPr>
          <w:b/>
          <w:bCs/>
          <w:sz w:val="24"/>
          <w:szCs w:val="24"/>
        </w:rPr>
        <w:t>991</w:t>
      </w:r>
      <w:r w:rsidRPr="00FF6841">
        <w:rPr>
          <w:b/>
          <w:bCs/>
          <w:sz w:val="24"/>
          <w:szCs w:val="24"/>
        </w:rPr>
        <w:t>)</w:t>
      </w:r>
    </w:p>
    <w:p w:rsidR="00396145" w:rsidRPr="00FF6841" w:rsidRDefault="00396145">
      <w:pPr>
        <w:spacing w:line="360" w:lineRule="auto"/>
        <w:jc w:val="both"/>
        <w:rPr>
          <w:b/>
          <w:bCs/>
          <w:sz w:val="24"/>
          <w:szCs w:val="24"/>
        </w:rPr>
      </w:pPr>
    </w:p>
    <w:p w:rsidR="00396145" w:rsidRPr="00FF6841" w:rsidRDefault="003F3044">
      <w:pPr>
        <w:spacing w:line="360" w:lineRule="auto"/>
        <w:jc w:val="both"/>
        <w:rPr>
          <w:bCs/>
          <w:sz w:val="24"/>
          <w:szCs w:val="24"/>
        </w:rPr>
      </w:pPr>
      <w:r w:rsidRPr="00FF6841">
        <w:rPr>
          <w:b/>
          <w:bCs/>
          <w:sz w:val="24"/>
          <w:szCs w:val="24"/>
        </w:rPr>
        <w:tab/>
        <w:t xml:space="preserve">I. </w:t>
      </w:r>
      <w:r w:rsidRPr="00FF6841">
        <w:rPr>
          <w:bCs/>
          <w:sz w:val="24"/>
          <w:szCs w:val="24"/>
        </w:rPr>
        <w:t>Poselski projekt ustawy</w:t>
      </w:r>
      <w:r w:rsidRPr="00FF6841">
        <w:rPr>
          <w:b/>
          <w:bCs/>
          <w:sz w:val="24"/>
          <w:szCs w:val="24"/>
        </w:rPr>
        <w:t xml:space="preserve"> </w:t>
      </w:r>
      <w:r w:rsidRPr="00FF6841">
        <w:rPr>
          <w:bCs/>
          <w:sz w:val="24"/>
          <w:szCs w:val="24"/>
        </w:rPr>
        <w:t xml:space="preserve">o </w:t>
      </w:r>
      <w:r w:rsidR="006321A4" w:rsidRPr="00FF6841">
        <w:rPr>
          <w:bCs/>
          <w:sz w:val="24"/>
          <w:szCs w:val="24"/>
        </w:rPr>
        <w:t>Rzeczniku Praw Zwierząt</w:t>
      </w:r>
      <w:r w:rsidRPr="00FF6841">
        <w:rPr>
          <w:bCs/>
          <w:sz w:val="24"/>
          <w:szCs w:val="24"/>
        </w:rPr>
        <w:t xml:space="preserve"> (druk nr </w:t>
      </w:r>
      <w:r w:rsidR="006321A4" w:rsidRPr="00FF6841">
        <w:rPr>
          <w:bCs/>
          <w:sz w:val="24"/>
          <w:szCs w:val="24"/>
        </w:rPr>
        <w:t>991</w:t>
      </w:r>
      <w:r w:rsidRPr="00FF6841">
        <w:rPr>
          <w:bCs/>
          <w:sz w:val="24"/>
          <w:szCs w:val="24"/>
        </w:rPr>
        <w:t xml:space="preserve">) </w:t>
      </w:r>
      <w:r w:rsidR="0086148C" w:rsidRPr="00FF6841">
        <w:rPr>
          <w:bCs/>
          <w:sz w:val="24"/>
          <w:szCs w:val="24"/>
        </w:rPr>
        <w:t xml:space="preserve">powołuje nową instytucję Rzecznika Praw Zwierząt (dalej „Rzecznik”), której celem jest systemowe podejście do ochrony praw zwierząt hodowlanych, dzikich i domowych. Zadaniem Rzecznika będzie ochrona dobrostanu zwierząt, m. in. poprzez </w:t>
      </w:r>
      <w:r w:rsidR="00E10C6A" w:rsidRPr="00FF6841">
        <w:rPr>
          <w:bCs/>
          <w:sz w:val="24"/>
          <w:szCs w:val="24"/>
        </w:rPr>
        <w:t>występowanie do właściwych organów o podjęcie działań</w:t>
      </w:r>
      <w:r w:rsidR="006C1D2A" w:rsidRPr="00FF6841">
        <w:rPr>
          <w:bCs/>
          <w:sz w:val="24"/>
          <w:szCs w:val="24"/>
        </w:rPr>
        <w:t>, samodzielne podejmowanie działań służących dobrostanowi zwierząt i prowadzenie postępowań wyjaśniających,</w:t>
      </w:r>
      <w:r w:rsidR="0086148C" w:rsidRPr="00FF6841">
        <w:rPr>
          <w:bCs/>
          <w:sz w:val="24"/>
          <w:szCs w:val="24"/>
        </w:rPr>
        <w:t xml:space="preserve"> a także udział w postępowaniach sądowych.</w:t>
      </w:r>
    </w:p>
    <w:p w:rsidR="008474F1" w:rsidRPr="00FF6841" w:rsidRDefault="008474F1">
      <w:pPr>
        <w:spacing w:line="360" w:lineRule="auto"/>
        <w:jc w:val="both"/>
        <w:rPr>
          <w:bCs/>
          <w:sz w:val="24"/>
          <w:szCs w:val="24"/>
        </w:rPr>
      </w:pPr>
      <w:r w:rsidRPr="00FF6841">
        <w:rPr>
          <w:bCs/>
          <w:sz w:val="24"/>
          <w:szCs w:val="24"/>
        </w:rPr>
        <w:tab/>
        <w:t>Rzecznik będzie pełnił</w:t>
      </w:r>
      <w:r w:rsidR="006C1D2A" w:rsidRPr="00FF6841">
        <w:rPr>
          <w:bCs/>
          <w:sz w:val="24"/>
          <w:szCs w:val="24"/>
        </w:rPr>
        <w:t xml:space="preserve"> rolę opiniodawczą w procesie legislacyjnym, którego przedmiotem będą akty normatywne dotyczące dobrostanu zwierząt</w:t>
      </w:r>
      <w:r w:rsidRPr="00FF6841">
        <w:rPr>
          <w:bCs/>
          <w:sz w:val="24"/>
          <w:szCs w:val="24"/>
        </w:rPr>
        <w:t>.</w:t>
      </w:r>
      <w:r w:rsidR="00FB61D0" w:rsidRPr="00FF6841">
        <w:rPr>
          <w:bCs/>
          <w:sz w:val="24"/>
          <w:szCs w:val="24"/>
        </w:rPr>
        <w:t xml:space="preserve"> P</w:t>
      </w:r>
      <w:r w:rsidR="006C1D2A" w:rsidRPr="00FF6841">
        <w:rPr>
          <w:bCs/>
          <w:sz w:val="24"/>
          <w:szCs w:val="24"/>
        </w:rPr>
        <w:t>onadto będzie inicjowa</w:t>
      </w:r>
      <w:r w:rsidR="00FB61D0" w:rsidRPr="00FF6841">
        <w:rPr>
          <w:bCs/>
          <w:sz w:val="24"/>
          <w:szCs w:val="24"/>
        </w:rPr>
        <w:t>ł i organiz</w:t>
      </w:r>
      <w:r w:rsidR="006C1D2A" w:rsidRPr="00FF6841">
        <w:rPr>
          <w:bCs/>
          <w:sz w:val="24"/>
          <w:szCs w:val="24"/>
        </w:rPr>
        <w:t xml:space="preserve">ował działalność edukacyjną i informacyjną w zakresie związanym z dobrostanem </w:t>
      </w:r>
      <w:r w:rsidR="00FB61D0" w:rsidRPr="00FF6841">
        <w:rPr>
          <w:bCs/>
          <w:sz w:val="24"/>
          <w:szCs w:val="24"/>
        </w:rPr>
        <w:t>oraz współpracował z organizacjami pozarządowymi, społecznymi i zawodowymi, których statutowym celem jest ochrona zwierząt.</w:t>
      </w:r>
      <w:r w:rsidRPr="00FF6841">
        <w:rPr>
          <w:bCs/>
          <w:sz w:val="24"/>
          <w:szCs w:val="24"/>
        </w:rPr>
        <w:t xml:space="preserve"> Ma mieć również obowiązek zajmowania stanowiska w sytuacjach, gdy ochrona prawna zwierząt jest zagrożona.</w:t>
      </w:r>
    </w:p>
    <w:p w:rsidR="0086148C" w:rsidRPr="00FF6841" w:rsidRDefault="0086148C">
      <w:pPr>
        <w:spacing w:line="360" w:lineRule="auto"/>
        <w:jc w:val="both"/>
        <w:rPr>
          <w:b/>
          <w:bCs/>
          <w:sz w:val="24"/>
          <w:szCs w:val="24"/>
        </w:rPr>
      </w:pPr>
      <w:r w:rsidRPr="00FF6841">
        <w:rPr>
          <w:bCs/>
          <w:sz w:val="24"/>
          <w:szCs w:val="24"/>
        </w:rPr>
        <w:tab/>
        <w:t>Rzecznik ma wykonywać swoje zadania w oparciu o nowoutworzone Biuro Rzecznika Praw Zwierząt.</w:t>
      </w:r>
    </w:p>
    <w:p w:rsidR="00396145" w:rsidRPr="00FF6841" w:rsidRDefault="00396145">
      <w:pPr>
        <w:jc w:val="both"/>
        <w:rPr>
          <w:sz w:val="24"/>
          <w:szCs w:val="24"/>
        </w:rPr>
      </w:pPr>
    </w:p>
    <w:p w:rsidR="00396145" w:rsidRPr="00FF6841" w:rsidRDefault="003F3044" w:rsidP="0086148C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ab/>
      </w:r>
      <w:r w:rsidR="0086148C" w:rsidRPr="00FF6841">
        <w:rPr>
          <w:sz w:val="24"/>
          <w:szCs w:val="24"/>
        </w:rPr>
        <w:t>Projektowana ustawa wprowadza zmiany w następujących aktach prawnych:</w:t>
      </w:r>
    </w:p>
    <w:p w:rsidR="0086148C" w:rsidRPr="00FF6841" w:rsidRDefault="0086148C" w:rsidP="00953278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ustawie z dnia 16 września 1982 r. o pracownikach urzędów państwowych (Dz. U. z</w:t>
      </w:r>
      <w:r w:rsidR="00D215A4">
        <w:rPr>
          <w:sz w:val="24"/>
          <w:szCs w:val="24"/>
        </w:rPr>
        <w:t> </w:t>
      </w:r>
      <w:r w:rsidRPr="00FF6841">
        <w:rPr>
          <w:sz w:val="24"/>
          <w:szCs w:val="24"/>
        </w:rPr>
        <w:t>2020 r. poz. 537),</w:t>
      </w:r>
    </w:p>
    <w:p w:rsidR="0086148C" w:rsidRPr="00FF6841" w:rsidRDefault="0086148C" w:rsidP="00953278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ustawie z dnia 21 sierpnia 1997 r. o ochronie zwierząt (Dz. U. z 2020 r. poz. 638),</w:t>
      </w:r>
      <w:r w:rsidR="004F4EB3" w:rsidRPr="00FF6841">
        <w:rPr>
          <w:sz w:val="24"/>
          <w:szCs w:val="24"/>
        </w:rPr>
        <w:t xml:space="preserve"> zwanej dalej „ustawą o </w:t>
      </w:r>
      <w:r w:rsidR="00AD6BD2" w:rsidRPr="00FF6841">
        <w:rPr>
          <w:sz w:val="24"/>
          <w:szCs w:val="24"/>
        </w:rPr>
        <w:t>ochronie zwierząt”,</w:t>
      </w:r>
    </w:p>
    <w:p w:rsidR="0086148C" w:rsidRPr="00FF6841" w:rsidRDefault="0086148C" w:rsidP="00953278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ustawie z dnia 30 sierpnia 2002 r. – Prawo o postępowaniu przed sądami administracyjnymi (Dz. U. z 2019 r. poz. 2325</w:t>
      </w:r>
      <w:r w:rsidR="00266C20" w:rsidRPr="00FF6841">
        <w:rPr>
          <w:sz w:val="24"/>
          <w:szCs w:val="24"/>
        </w:rPr>
        <w:t xml:space="preserve">, z </w:t>
      </w:r>
      <w:proofErr w:type="spellStart"/>
      <w:r w:rsidR="00266C20" w:rsidRPr="00FF6841">
        <w:rPr>
          <w:sz w:val="24"/>
          <w:szCs w:val="24"/>
        </w:rPr>
        <w:t>późn</w:t>
      </w:r>
      <w:proofErr w:type="spellEnd"/>
      <w:r w:rsidR="00266C20" w:rsidRPr="00FF6841">
        <w:rPr>
          <w:sz w:val="24"/>
          <w:szCs w:val="24"/>
        </w:rPr>
        <w:t>. zm.</w:t>
      </w:r>
      <w:r w:rsidRPr="00FF6841">
        <w:rPr>
          <w:sz w:val="24"/>
          <w:szCs w:val="24"/>
        </w:rPr>
        <w:t>),</w:t>
      </w:r>
    </w:p>
    <w:p w:rsidR="0086148C" w:rsidRPr="00FF6841" w:rsidRDefault="0086148C" w:rsidP="00953278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ustawie z dnia 8 grudnia 2017 r. o </w:t>
      </w:r>
      <w:r w:rsidR="001C167E" w:rsidRPr="00FF6841">
        <w:rPr>
          <w:sz w:val="24"/>
          <w:szCs w:val="24"/>
        </w:rPr>
        <w:t>Sądzie Najwyższym (Dz. U. z 2021 r. poz. 154</w:t>
      </w:r>
      <w:r w:rsidRPr="00FF6841">
        <w:rPr>
          <w:sz w:val="24"/>
          <w:szCs w:val="24"/>
        </w:rPr>
        <w:t>).</w:t>
      </w:r>
    </w:p>
    <w:p w:rsidR="008474F1" w:rsidRPr="00FF6841" w:rsidRDefault="008474F1" w:rsidP="0086148C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ab/>
        <w:t>Zmiany wprowadzane w ww. ustawach dotyczą organizacji Biura Rzecznika Praw Zwierząt oraz zapewnienia udziału Rzecznika w postępowaniach sądowych.</w:t>
      </w:r>
    </w:p>
    <w:p w:rsidR="00396145" w:rsidRPr="00FF6841" w:rsidRDefault="00396145">
      <w:pPr>
        <w:spacing w:line="360" w:lineRule="auto"/>
        <w:jc w:val="both"/>
        <w:rPr>
          <w:sz w:val="24"/>
          <w:szCs w:val="24"/>
        </w:rPr>
      </w:pPr>
    </w:p>
    <w:p w:rsidR="00E51A2D" w:rsidRPr="00FF6841" w:rsidRDefault="003F3044" w:rsidP="004F4EB3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b/>
          <w:sz w:val="24"/>
          <w:szCs w:val="24"/>
        </w:rPr>
        <w:t>II.</w:t>
      </w:r>
      <w:r w:rsidR="004F4EB3" w:rsidRPr="00FF6841">
        <w:rPr>
          <w:sz w:val="24"/>
          <w:szCs w:val="24"/>
        </w:rPr>
        <w:t xml:space="preserve"> </w:t>
      </w:r>
      <w:r w:rsidR="00607945" w:rsidRPr="00FF6841">
        <w:rPr>
          <w:sz w:val="24"/>
          <w:szCs w:val="24"/>
        </w:rPr>
        <w:t xml:space="preserve">System ochrony zwierząt kręgowych w Polsce funkcjonuje w oparciu o przepisy ustawy </w:t>
      </w:r>
      <w:r w:rsidR="00B93EEF" w:rsidRPr="00FF6841">
        <w:rPr>
          <w:sz w:val="24"/>
          <w:szCs w:val="24"/>
        </w:rPr>
        <w:t>o ochronie zwierząt</w:t>
      </w:r>
      <w:r w:rsidR="00607945" w:rsidRPr="00FF6841">
        <w:rPr>
          <w:sz w:val="24"/>
          <w:szCs w:val="24"/>
        </w:rPr>
        <w:t xml:space="preserve"> oraz wydane na jej podstawie akty wykonawcze. Na podstawie przepisów tej ustawy oraz ustawy z dnia 29 stycznia 2004 r. o Inspekcji Weterynaryjnej (Dz.</w:t>
      </w:r>
      <w:r w:rsidR="00D215A4">
        <w:rPr>
          <w:sz w:val="24"/>
          <w:szCs w:val="24"/>
        </w:rPr>
        <w:t> </w:t>
      </w:r>
      <w:r w:rsidR="00607945" w:rsidRPr="00FF6841">
        <w:rPr>
          <w:sz w:val="24"/>
          <w:szCs w:val="24"/>
        </w:rPr>
        <w:t xml:space="preserve">U. z 2021 r. poz. 306) nadzór nad przestrzeganiem przepisów o ochronie zwierząt sprawuje </w:t>
      </w:r>
      <w:r w:rsidR="00607945" w:rsidRPr="00FF6841">
        <w:rPr>
          <w:sz w:val="24"/>
          <w:szCs w:val="24"/>
        </w:rPr>
        <w:lastRenderedPageBreak/>
        <w:t>Inspekcja Weterynaryjna. Organizacje społeczne, których statutowym celem działania jest</w:t>
      </w:r>
      <w:r w:rsidR="00406F5C">
        <w:rPr>
          <w:sz w:val="24"/>
          <w:szCs w:val="24"/>
        </w:rPr>
        <w:t> </w:t>
      </w:r>
      <w:r w:rsidR="00607945" w:rsidRPr="00FF6841">
        <w:rPr>
          <w:sz w:val="24"/>
          <w:szCs w:val="24"/>
        </w:rPr>
        <w:t xml:space="preserve">ochrona zwierząt, mogą współdziałać z Inspekcją Weterynaryjną w zakresie </w:t>
      </w:r>
      <w:r w:rsidR="00E51A2D" w:rsidRPr="00FF6841">
        <w:rPr>
          <w:sz w:val="24"/>
          <w:szCs w:val="24"/>
        </w:rPr>
        <w:t xml:space="preserve">tego </w:t>
      </w:r>
      <w:r w:rsidR="00607945" w:rsidRPr="00FF6841">
        <w:rPr>
          <w:sz w:val="24"/>
          <w:szCs w:val="24"/>
        </w:rPr>
        <w:t>nadzoru</w:t>
      </w:r>
      <w:r w:rsidR="00E51A2D" w:rsidRPr="00FF6841">
        <w:rPr>
          <w:sz w:val="24"/>
          <w:szCs w:val="24"/>
        </w:rPr>
        <w:t>.</w:t>
      </w:r>
    </w:p>
    <w:p w:rsidR="00607945" w:rsidRPr="00FF6841" w:rsidRDefault="00D215A4" w:rsidP="00E51A2D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Ponadto</w:t>
      </w:r>
      <w:r w:rsidR="00E51A2D" w:rsidRPr="00FF6841">
        <w:rPr>
          <w:sz w:val="24"/>
          <w:szCs w:val="24"/>
        </w:rPr>
        <w:t xml:space="preserve"> zapobieganie bezdomności zwierząt i zapewnienie opieki bezdomnym zwierzętom oraz ich wyłapywanie należy do zadań własnych gmin. Organizacje społeczne, których statutowym celem działania jest ochrona zwierząt, mogą zapewniać bezdomnym zwierzętom opiekę i w tym celu prowadzić schroniska dla zwierząt, w porozumieniu z</w:t>
      </w:r>
      <w:r>
        <w:rPr>
          <w:sz w:val="24"/>
          <w:szCs w:val="24"/>
        </w:rPr>
        <w:t> </w:t>
      </w:r>
      <w:r w:rsidR="00E51A2D" w:rsidRPr="00FF6841">
        <w:rPr>
          <w:sz w:val="24"/>
          <w:szCs w:val="24"/>
        </w:rPr>
        <w:t>właściwymi organami samorządu terytorialnego.</w:t>
      </w:r>
    </w:p>
    <w:p w:rsidR="00461A8E" w:rsidRPr="00FF6841" w:rsidRDefault="00E51A2D" w:rsidP="00461A8E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ab/>
      </w:r>
      <w:r w:rsidR="00461A8E" w:rsidRPr="00FF6841">
        <w:rPr>
          <w:sz w:val="24"/>
          <w:szCs w:val="24"/>
        </w:rPr>
        <w:t>Przepisy ustawy o ochronie zwierząt wdrażają postanowienia:</w:t>
      </w:r>
    </w:p>
    <w:p w:rsidR="00461A8E" w:rsidRPr="00FF6841" w:rsidRDefault="00461A8E" w:rsidP="00953278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dyrektywy Rady 98/58/WE z dnia 20 lipca 1998 r. dotyczącej ochrony zwierząt gospodarskich (Dz. Urz. WE L 221 z 08.08.1998, str. 23, z </w:t>
      </w:r>
      <w:proofErr w:type="spellStart"/>
      <w:r w:rsidRPr="00FF6841">
        <w:rPr>
          <w:sz w:val="24"/>
          <w:szCs w:val="24"/>
        </w:rPr>
        <w:t>późn</w:t>
      </w:r>
      <w:proofErr w:type="spellEnd"/>
      <w:r w:rsidRPr="00FF6841">
        <w:rPr>
          <w:sz w:val="24"/>
          <w:szCs w:val="24"/>
        </w:rPr>
        <w:t xml:space="preserve">. zm.; Dz. Urz. UE Polskie wydanie specjalne, rozdz. 3, t. 23, str. 316, z </w:t>
      </w:r>
      <w:proofErr w:type="spellStart"/>
      <w:r w:rsidRPr="00FF6841">
        <w:rPr>
          <w:sz w:val="24"/>
          <w:szCs w:val="24"/>
        </w:rPr>
        <w:t>późn</w:t>
      </w:r>
      <w:proofErr w:type="spellEnd"/>
      <w:r w:rsidRPr="00FF6841">
        <w:rPr>
          <w:sz w:val="24"/>
          <w:szCs w:val="24"/>
        </w:rPr>
        <w:t>. zm.),</w:t>
      </w:r>
    </w:p>
    <w:p w:rsidR="00461A8E" w:rsidRPr="00FF6841" w:rsidRDefault="00461A8E" w:rsidP="00953278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dyrektywy Rady 99/74/WE z dnia 19 lipca 1999 r. ustanawiającej minimalne normy ochrony kur niosek (Dz. Urz. WE L 203 z 03.08.1999, str. 53, z </w:t>
      </w:r>
      <w:proofErr w:type="spellStart"/>
      <w:r w:rsidRPr="00FF6841">
        <w:rPr>
          <w:sz w:val="24"/>
          <w:szCs w:val="24"/>
        </w:rPr>
        <w:t>późn</w:t>
      </w:r>
      <w:proofErr w:type="spellEnd"/>
      <w:r w:rsidRPr="00FF6841">
        <w:rPr>
          <w:sz w:val="24"/>
          <w:szCs w:val="24"/>
        </w:rPr>
        <w:t xml:space="preserve">. zm.; Dz. Urz. UE Polskie wydanie specjalne, rozdz. 3, t. 26, str. 225, z </w:t>
      </w:r>
      <w:proofErr w:type="spellStart"/>
      <w:r w:rsidRPr="00FF6841">
        <w:rPr>
          <w:sz w:val="24"/>
          <w:szCs w:val="24"/>
        </w:rPr>
        <w:t>późn</w:t>
      </w:r>
      <w:proofErr w:type="spellEnd"/>
      <w:r w:rsidRPr="00FF6841">
        <w:rPr>
          <w:sz w:val="24"/>
          <w:szCs w:val="24"/>
        </w:rPr>
        <w:t>. zm.),</w:t>
      </w:r>
    </w:p>
    <w:p w:rsidR="00461A8E" w:rsidRPr="00FF6841" w:rsidRDefault="00461A8E" w:rsidP="00953278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dyrektywy Rady 2007/43/WE z dnia 28 czerwca 2007 r. w sprawie ustanowienia minimalnych zasad dotyczących ochrony kurcząt utrzymywanych z przeznaczeniem na produkcję mięsa (Dz. Urz. UE L 182 z 12.07.2007, str. 19),</w:t>
      </w:r>
    </w:p>
    <w:p w:rsidR="00461A8E" w:rsidRPr="00FF6841" w:rsidRDefault="00461A8E" w:rsidP="00953278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dyrektywy Rady 2008/119/WE z dnia 18 grudnia 2008 r. ustanawiającej minimalne normy ochrony cieląt (Dz. Urz. UE L 10 z 15.01.2009, str. 7),</w:t>
      </w:r>
    </w:p>
    <w:p w:rsidR="00461A8E" w:rsidRPr="00FF6841" w:rsidRDefault="00461A8E" w:rsidP="00953278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dyrektywy Rady 2008/120/WE z dnia 18 grudnia 2008 r. ustanawiającej minimalne normy ochrony świń (Dz. Urz. UE L 47 z 18.02.2009, str. 5);</w:t>
      </w:r>
    </w:p>
    <w:p w:rsidR="00E51A2D" w:rsidRPr="00FF6841" w:rsidRDefault="00461A8E" w:rsidP="00461A8E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oraz wykonują postanowienia rozporządzenia Rady (WE) nr 1/2005 z dnia 22 grudnia 2004 r. w sprawie ochrony zwierząt podczas transportu i związanych z tym działań oraz zmieniającego dyrektywy 64/432/EWG i 93/119/WE oraz rozporządzenie (WE) nr 1255/97 (Dz. Urz. UE L 3 z 05.01.2005, str. 1).</w:t>
      </w:r>
    </w:p>
    <w:p w:rsidR="00461A8E" w:rsidRPr="00FF6841" w:rsidRDefault="00461A8E" w:rsidP="00461A8E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ab/>
        <w:t xml:space="preserve">Ponadto przepisy tej ustawy określają </w:t>
      </w:r>
      <w:r w:rsidR="00A076D5" w:rsidRPr="00FF6841">
        <w:rPr>
          <w:sz w:val="24"/>
          <w:szCs w:val="24"/>
        </w:rPr>
        <w:t xml:space="preserve">m. in. katalog czynów i zachowań zabronionych (tj. np. zakaz zabijania zwierząt, katalog czynów uznanych za znęcanie się nad zwierzętami, zakaz wprowadzania do obrotu zwierząt domowych na targowiskach, targach i giełdach, tuczu gęsi i kaczek na stłuszczone wątroby), </w:t>
      </w:r>
      <w:r w:rsidRPr="00FF6841">
        <w:rPr>
          <w:sz w:val="24"/>
          <w:szCs w:val="24"/>
        </w:rPr>
        <w:t>ogólne normy postępowania ze zwierzętami</w:t>
      </w:r>
      <w:r w:rsidR="00A076D5" w:rsidRPr="00FF6841">
        <w:rPr>
          <w:sz w:val="24"/>
          <w:szCs w:val="24"/>
        </w:rPr>
        <w:t xml:space="preserve"> (tj.</w:t>
      </w:r>
      <w:r w:rsidR="0099283C">
        <w:rPr>
          <w:sz w:val="24"/>
          <w:szCs w:val="24"/>
        </w:rPr>
        <w:t> </w:t>
      </w:r>
      <w:r w:rsidR="00A076D5" w:rsidRPr="00FF6841">
        <w:rPr>
          <w:sz w:val="24"/>
          <w:szCs w:val="24"/>
        </w:rPr>
        <w:t>np.</w:t>
      </w:r>
      <w:r w:rsidR="0099283C">
        <w:rPr>
          <w:sz w:val="24"/>
          <w:szCs w:val="24"/>
        </w:rPr>
        <w:t> </w:t>
      </w:r>
      <w:r w:rsidR="00A076D5" w:rsidRPr="00FF6841">
        <w:rPr>
          <w:sz w:val="24"/>
          <w:szCs w:val="24"/>
        </w:rPr>
        <w:t>obowiązek zapewnienia</w:t>
      </w:r>
      <w:r w:rsidR="00A076D5" w:rsidRPr="00FF6841">
        <w:rPr>
          <w:color w:val="333333"/>
          <w:sz w:val="24"/>
          <w:szCs w:val="24"/>
          <w:shd w:val="clear" w:color="auto" w:fill="FFFFFF"/>
        </w:rPr>
        <w:t xml:space="preserve"> </w:t>
      </w:r>
      <w:r w:rsidR="00A076D5" w:rsidRPr="00FF6841">
        <w:rPr>
          <w:sz w:val="24"/>
          <w:szCs w:val="24"/>
        </w:rPr>
        <w:t>opieki i właściwych warunków bytowania zwierzętom gospodarskim i domowym).</w:t>
      </w:r>
    </w:p>
    <w:p w:rsidR="00A076D5" w:rsidRPr="00FF6841" w:rsidRDefault="00A076D5" w:rsidP="00461A8E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ab/>
        <w:t>Za naruszenie przepisów ustawy o ochronie zwierząt grożą surowe kary, w tym kara pozbawienia wolności do lat 3, a w przypadku stwierdzenia działania ze szczególnym okrucieństwem górna granica wymiaru kary sięga 5 lat pozbawienia wolności.</w:t>
      </w:r>
    </w:p>
    <w:p w:rsidR="00A076D5" w:rsidRPr="00FF6841" w:rsidRDefault="00A076D5" w:rsidP="00461A8E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lastRenderedPageBreak/>
        <w:tab/>
        <w:t>Należy zauważyć, że przepisy ustawy o ochronie zwierząt nie definiują pojęcia dobrostanu zwierząt, ani praw zwierząt.</w:t>
      </w:r>
    </w:p>
    <w:p w:rsidR="00DD7A4F" w:rsidRPr="00FF6841" w:rsidRDefault="00A076D5" w:rsidP="00A076D5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W literaturze przyjmuje się, że p</w:t>
      </w:r>
      <w:r w:rsidR="00DD7A4F" w:rsidRPr="00FF6841">
        <w:rPr>
          <w:sz w:val="24"/>
          <w:szCs w:val="24"/>
        </w:rPr>
        <w:t>ojęcie dobrostanu zwierząt obejmuje trzy elementy: naturalne biologi</w:t>
      </w:r>
      <w:r w:rsidR="00887C6B">
        <w:rPr>
          <w:sz w:val="24"/>
          <w:szCs w:val="24"/>
        </w:rPr>
        <w:t>czne funkcjonowanie zwierzęcia </w:t>
      </w:r>
      <w:r w:rsidR="00DD7A4F" w:rsidRPr="00FF6841">
        <w:rPr>
          <w:sz w:val="24"/>
          <w:szCs w:val="24"/>
        </w:rPr>
        <w:t>(które m.in. oznacza pewność, że zwierzę jest zdrowe i dobrze odżywione), jego stan emocjonalny (brak negatywnych emocji takich jak</w:t>
      </w:r>
      <w:r w:rsidR="00887C6B">
        <w:rPr>
          <w:sz w:val="24"/>
          <w:szCs w:val="24"/>
        </w:rPr>
        <w:t> </w:t>
      </w:r>
      <w:r w:rsidR="00DD7A4F" w:rsidRPr="00FF6841">
        <w:rPr>
          <w:sz w:val="24"/>
          <w:szCs w:val="24"/>
        </w:rPr>
        <w:t xml:space="preserve">ból i chroniczny strach) i jego zdolność do wyrażania pewnych standardowych </w:t>
      </w:r>
      <w:r w:rsidR="00887C6B">
        <w:rPr>
          <w:sz w:val="24"/>
          <w:szCs w:val="24"/>
        </w:rPr>
        <w:t>zachowań (Fraser i in., 1997). </w:t>
      </w:r>
      <w:r w:rsidR="00DD7A4F" w:rsidRPr="00FF6841">
        <w:rPr>
          <w:sz w:val="24"/>
          <w:szCs w:val="24"/>
        </w:rPr>
        <w:t>Z praktycznego punk</w:t>
      </w:r>
      <w:r w:rsidR="00210ECE">
        <w:rPr>
          <w:sz w:val="24"/>
          <w:szCs w:val="24"/>
        </w:rPr>
        <w:t>tu widzenia</w:t>
      </w:r>
      <w:r w:rsidR="00DD7A4F" w:rsidRPr="00FF6841">
        <w:rPr>
          <w:sz w:val="24"/>
          <w:szCs w:val="24"/>
        </w:rPr>
        <w:t xml:space="preserve"> wyraźnym wskazaniem, że dane zachowanie jest ważne, jest sytuacja, gdy zwierzę wykazuje reakcję stresową lub zaburzone zachowanie w momencie uniemożliwienia wykonania tego zachowania. </w:t>
      </w:r>
    </w:p>
    <w:p w:rsidR="00DD7A4F" w:rsidRPr="00FF6841" w:rsidRDefault="008D41EA" w:rsidP="003D6390">
      <w:pPr>
        <w:spacing w:line="360" w:lineRule="auto"/>
        <w:ind w:firstLine="360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Światowa Organizacja Zdrowia Zwierząt </w:t>
      </w:r>
      <w:r w:rsidR="00A076D5" w:rsidRPr="00FF6841">
        <w:rPr>
          <w:sz w:val="24"/>
          <w:szCs w:val="24"/>
        </w:rPr>
        <w:t xml:space="preserve">(OIE) </w:t>
      </w:r>
      <w:r w:rsidRPr="00FF6841">
        <w:rPr>
          <w:sz w:val="24"/>
          <w:szCs w:val="24"/>
        </w:rPr>
        <w:t>uważa, że zwierzę posiada prawidłowy dobrostan, jeśli jest zdrowe, trzymane w odpowiednich warunkach, dobrze odżywione, jest</w:t>
      </w:r>
      <w:r w:rsidR="0099283C">
        <w:rPr>
          <w:sz w:val="24"/>
          <w:szCs w:val="24"/>
        </w:rPr>
        <w:t> </w:t>
      </w:r>
      <w:r w:rsidRPr="00FF6841">
        <w:rPr>
          <w:sz w:val="24"/>
          <w:szCs w:val="24"/>
        </w:rPr>
        <w:t>w</w:t>
      </w:r>
      <w:r w:rsidR="0099283C">
        <w:rPr>
          <w:sz w:val="24"/>
          <w:szCs w:val="24"/>
        </w:rPr>
        <w:t> </w:t>
      </w:r>
      <w:r w:rsidRPr="00FF6841">
        <w:rPr>
          <w:sz w:val="24"/>
          <w:szCs w:val="24"/>
        </w:rPr>
        <w:t>stanie wyrazić wrodzone zachowania i nie cierpi z powodu bólu, strachu i stresu (WOAH, 2008).</w:t>
      </w:r>
    </w:p>
    <w:p w:rsidR="003D6390" w:rsidRPr="00FF6841" w:rsidRDefault="003D6390" w:rsidP="003D6390">
      <w:pPr>
        <w:spacing w:line="360" w:lineRule="auto"/>
        <w:ind w:firstLine="360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Podobnie przepis</w:t>
      </w:r>
      <w:r w:rsidR="00670BED" w:rsidRPr="00FF6841">
        <w:rPr>
          <w:sz w:val="24"/>
          <w:szCs w:val="24"/>
        </w:rPr>
        <w:t>y</w:t>
      </w:r>
      <w:r w:rsidRPr="00FF6841">
        <w:rPr>
          <w:sz w:val="24"/>
          <w:szCs w:val="24"/>
        </w:rPr>
        <w:t xml:space="preserve"> ustawy o ochronie zwierząt nie definiują „praw zwierząt”, których</w:t>
      </w:r>
      <w:r w:rsidR="0099283C">
        <w:rPr>
          <w:sz w:val="24"/>
          <w:szCs w:val="24"/>
        </w:rPr>
        <w:t> </w:t>
      </w:r>
      <w:r w:rsidRPr="00FF6841">
        <w:rPr>
          <w:sz w:val="24"/>
          <w:szCs w:val="24"/>
        </w:rPr>
        <w:t>rzecznikiem miałby zostać powołany przedmiotowym poselskim projektem Rzecznik.</w:t>
      </w:r>
    </w:p>
    <w:p w:rsidR="00DD7A4F" w:rsidRPr="00FF6841" w:rsidRDefault="003D6390" w:rsidP="003D6390">
      <w:pPr>
        <w:spacing w:line="360" w:lineRule="auto"/>
        <w:ind w:firstLine="360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Ogólnie uznaje się</w:t>
      </w:r>
      <w:r w:rsidR="00DD7A4F" w:rsidRPr="00FF6841">
        <w:rPr>
          <w:sz w:val="24"/>
          <w:szCs w:val="24"/>
        </w:rPr>
        <w:t>, że dobrostan zwierząt jest zapewniony, jeśli zwierzęta są zdrowe, dobrze się czują oraz nie cierpią. Warunki te noszą nazwę „pięciu wolności” i zawarte są</w:t>
      </w:r>
      <w:r w:rsidR="0099283C">
        <w:rPr>
          <w:sz w:val="24"/>
          <w:szCs w:val="24"/>
        </w:rPr>
        <w:t> </w:t>
      </w:r>
      <w:r w:rsidR="00DD7A4F" w:rsidRPr="00FF6841">
        <w:rPr>
          <w:sz w:val="24"/>
          <w:szCs w:val="24"/>
        </w:rPr>
        <w:t>w</w:t>
      </w:r>
      <w:r w:rsidR="0099283C">
        <w:rPr>
          <w:sz w:val="24"/>
          <w:szCs w:val="24"/>
        </w:rPr>
        <w:t> </w:t>
      </w:r>
      <w:r w:rsidR="006F1B0A" w:rsidRPr="00FF6841">
        <w:rPr>
          <w:sz w:val="24"/>
          <w:szCs w:val="24"/>
        </w:rPr>
        <w:t>Europejskie</w:t>
      </w:r>
      <w:r w:rsidR="00007E99" w:rsidRPr="00FF6841">
        <w:rPr>
          <w:sz w:val="24"/>
          <w:szCs w:val="24"/>
        </w:rPr>
        <w:t>j</w:t>
      </w:r>
      <w:r w:rsidR="006F1B0A" w:rsidRPr="00FF6841">
        <w:rPr>
          <w:sz w:val="24"/>
          <w:szCs w:val="24"/>
        </w:rPr>
        <w:t xml:space="preserve"> Konwencji o ochronie zwierząt gospodarskich i hodowlanych</w:t>
      </w:r>
      <w:r w:rsidR="00DD7A4F" w:rsidRPr="00FF6841">
        <w:rPr>
          <w:sz w:val="24"/>
          <w:szCs w:val="24"/>
        </w:rPr>
        <w:t>.</w:t>
      </w:r>
    </w:p>
    <w:p w:rsidR="00DD7A4F" w:rsidRPr="00FF6841" w:rsidRDefault="00DD7A4F" w:rsidP="00DD7A4F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Miernikiem właściwej opieki nad zwierzętami jest zachowanie pięciu wolności</w:t>
      </w:r>
      <w:r w:rsidR="00210ECE">
        <w:rPr>
          <w:sz w:val="24"/>
          <w:szCs w:val="24"/>
        </w:rPr>
        <w:t>:</w:t>
      </w:r>
    </w:p>
    <w:p w:rsidR="00DD7A4F" w:rsidRPr="00FF6841" w:rsidRDefault="00612F3F" w:rsidP="00953278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Wolności</w:t>
      </w:r>
      <w:r w:rsidR="00DD7A4F" w:rsidRPr="00FF6841">
        <w:rPr>
          <w:b/>
          <w:bCs/>
          <w:sz w:val="24"/>
          <w:szCs w:val="24"/>
        </w:rPr>
        <w:t xml:space="preserve"> od głodu, pragnienia i niedożywienia </w:t>
      </w:r>
      <w:r w:rsidR="00DD7A4F" w:rsidRPr="00FF6841">
        <w:rPr>
          <w:sz w:val="24"/>
          <w:szCs w:val="24"/>
        </w:rPr>
        <w:t>poprzez zapewnienie dostępu do</w:t>
      </w:r>
      <w:r w:rsidR="0099283C">
        <w:rPr>
          <w:sz w:val="24"/>
          <w:szCs w:val="24"/>
        </w:rPr>
        <w:t> </w:t>
      </w:r>
      <w:r w:rsidR="00DD7A4F" w:rsidRPr="00FF6841">
        <w:rPr>
          <w:sz w:val="24"/>
          <w:szCs w:val="24"/>
        </w:rPr>
        <w:t>świeżej wody i pokarmu, który utrzyma zwierzęta w zdrowiu i sile.</w:t>
      </w:r>
    </w:p>
    <w:p w:rsidR="00DD7A4F" w:rsidRPr="00FF6841" w:rsidRDefault="00612F3F" w:rsidP="00953278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Wolności</w:t>
      </w:r>
      <w:r w:rsidR="00DD7A4F" w:rsidRPr="00FF6841">
        <w:rPr>
          <w:b/>
          <w:bCs/>
          <w:sz w:val="24"/>
          <w:szCs w:val="24"/>
        </w:rPr>
        <w:t xml:space="preserve"> od urazów psychicznych i bólu</w:t>
      </w:r>
      <w:r w:rsidR="00DD7A4F" w:rsidRPr="00FF6841">
        <w:rPr>
          <w:sz w:val="24"/>
          <w:szCs w:val="24"/>
        </w:rPr>
        <w:t> poprzez zapewnienie odpowiedniego schronienia i miejsca odpoczynku.</w:t>
      </w:r>
    </w:p>
    <w:p w:rsidR="00DD7A4F" w:rsidRPr="00FF6841" w:rsidRDefault="00612F3F" w:rsidP="00953278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Wolności</w:t>
      </w:r>
      <w:r w:rsidR="00DD7A4F" w:rsidRPr="00FF6841">
        <w:rPr>
          <w:b/>
          <w:bCs/>
          <w:sz w:val="24"/>
          <w:szCs w:val="24"/>
        </w:rPr>
        <w:t xml:space="preserve"> od bólu, ran i chorób</w:t>
      </w:r>
      <w:r w:rsidR="00DD7A4F" w:rsidRPr="00FF6841">
        <w:rPr>
          <w:sz w:val="24"/>
          <w:szCs w:val="24"/>
        </w:rPr>
        <w:t> dzięki zapobieganiu, szybkiej diagnozie i leczeniu.</w:t>
      </w:r>
    </w:p>
    <w:p w:rsidR="00DD7A4F" w:rsidRPr="00FF6841" w:rsidRDefault="00612F3F" w:rsidP="00953278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Wolności</w:t>
      </w:r>
      <w:r w:rsidR="00DD7A4F" w:rsidRPr="00FF6841">
        <w:rPr>
          <w:b/>
          <w:bCs/>
          <w:sz w:val="24"/>
          <w:szCs w:val="24"/>
        </w:rPr>
        <w:t xml:space="preserve"> do wyrażania naturalnego zachowania</w:t>
      </w:r>
      <w:r w:rsidR="00DD7A4F" w:rsidRPr="00FF6841">
        <w:rPr>
          <w:sz w:val="24"/>
          <w:szCs w:val="24"/>
        </w:rPr>
        <w:t> poprzez zapewnienie odpowiedniej przestrzeni, warunków i towarzystwa innych zwierząt tego samego gatunku</w:t>
      </w:r>
      <w:r w:rsidR="00EB01C9" w:rsidRPr="00FF6841">
        <w:rPr>
          <w:sz w:val="24"/>
          <w:szCs w:val="24"/>
        </w:rPr>
        <w:t>.</w:t>
      </w:r>
    </w:p>
    <w:p w:rsidR="00DD7A4F" w:rsidRPr="00FF6841" w:rsidRDefault="00612F3F" w:rsidP="00953278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Wolności</w:t>
      </w:r>
      <w:r w:rsidR="00DD7A4F" w:rsidRPr="00FF6841">
        <w:rPr>
          <w:b/>
          <w:bCs/>
          <w:sz w:val="24"/>
          <w:szCs w:val="24"/>
        </w:rPr>
        <w:t xml:space="preserve"> od strachu i stresu </w:t>
      </w:r>
      <w:r w:rsidR="00DD7A4F" w:rsidRPr="00FF6841">
        <w:rPr>
          <w:sz w:val="24"/>
          <w:szCs w:val="24"/>
        </w:rPr>
        <w:t>poprzez zapewnienie opieki i traktowanie, które</w:t>
      </w:r>
      <w:r w:rsidR="0099283C">
        <w:rPr>
          <w:sz w:val="24"/>
          <w:szCs w:val="24"/>
        </w:rPr>
        <w:t> </w:t>
      </w:r>
      <w:r w:rsidR="00DD7A4F" w:rsidRPr="00FF6841">
        <w:rPr>
          <w:sz w:val="24"/>
          <w:szCs w:val="24"/>
        </w:rPr>
        <w:t>nie</w:t>
      </w:r>
      <w:r w:rsidR="0099283C">
        <w:rPr>
          <w:sz w:val="24"/>
          <w:szCs w:val="24"/>
        </w:rPr>
        <w:t> </w:t>
      </w:r>
      <w:r w:rsidR="00DD7A4F" w:rsidRPr="00FF6841">
        <w:rPr>
          <w:sz w:val="24"/>
          <w:szCs w:val="24"/>
        </w:rPr>
        <w:t>powoduje psychicznego cierpienia zwierząt.</w:t>
      </w:r>
    </w:p>
    <w:p w:rsidR="00DD7A4F" w:rsidRPr="00FF6841" w:rsidRDefault="00DD7A4F" w:rsidP="008E2CA0">
      <w:pPr>
        <w:spacing w:line="360" w:lineRule="auto"/>
        <w:jc w:val="both"/>
        <w:rPr>
          <w:sz w:val="24"/>
          <w:szCs w:val="24"/>
        </w:rPr>
      </w:pPr>
    </w:p>
    <w:p w:rsidR="0079606C" w:rsidRPr="00FF6841" w:rsidRDefault="003F3044" w:rsidP="00156050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 </w:t>
      </w:r>
      <w:r w:rsidR="004F4EB3" w:rsidRPr="00FF6841">
        <w:rPr>
          <w:sz w:val="24"/>
          <w:szCs w:val="24"/>
        </w:rPr>
        <w:tab/>
      </w:r>
      <w:r w:rsidRPr="00FF6841">
        <w:rPr>
          <w:b/>
          <w:sz w:val="24"/>
          <w:szCs w:val="24"/>
        </w:rPr>
        <w:t xml:space="preserve">III. </w:t>
      </w:r>
      <w:r w:rsidR="00156050" w:rsidRPr="00FF6841">
        <w:rPr>
          <w:sz w:val="24"/>
          <w:szCs w:val="24"/>
        </w:rPr>
        <w:t>Biorąc pod uwagę przewidziany przez projektodawców tryb powoływania Rzecznika, tj</w:t>
      </w:r>
      <w:r w:rsidR="00887C6B">
        <w:rPr>
          <w:sz w:val="24"/>
          <w:szCs w:val="24"/>
        </w:rPr>
        <w:t xml:space="preserve">. </w:t>
      </w:r>
      <w:r w:rsidR="00156050" w:rsidRPr="00FF6841">
        <w:rPr>
          <w:sz w:val="24"/>
          <w:szCs w:val="24"/>
        </w:rPr>
        <w:t>wybór przez Sejm bezwzględną większością głosów na wniosek grupy 40</w:t>
      </w:r>
      <w:r w:rsidR="0099283C">
        <w:rPr>
          <w:sz w:val="24"/>
          <w:szCs w:val="24"/>
        </w:rPr>
        <w:t> </w:t>
      </w:r>
      <w:r w:rsidR="00156050" w:rsidRPr="00FF6841">
        <w:rPr>
          <w:sz w:val="24"/>
          <w:szCs w:val="24"/>
        </w:rPr>
        <w:t xml:space="preserve">posłów, należy stwierdzić, że </w:t>
      </w:r>
      <w:r w:rsidR="009E4A90" w:rsidRPr="00FF6841">
        <w:rPr>
          <w:sz w:val="24"/>
          <w:szCs w:val="24"/>
        </w:rPr>
        <w:t xml:space="preserve">zgodnie z </w:t>
      </w:r>
      <w:r w:rsidR="00156050" w:rsidRPr="00FF6841">
        <w:rPr>
          <w:sz w:val="24"/>
          <w:szCs w:val="24"/>
        </w:rPr>
        <w:t>p</w:t>
      </w:r>
      <w:r w:rsidR="009E4A90" w:rsidRPr="00FF6841">
        <w:rPr>
          <w:sz w:val="24"/>
          <w:szCs w:val="24"/>
        </w:rPr>
        <w:t>rzepisami</w:t>
      </w:r>
      <w:r w:rsidR="00156050" w:rsidRPr="00FF6841">
        <w:rPr>
          <w:sz w:val="24"/>
          <w:szCs w:val="24"/>
        </w:rPr>
        <w:t xml:space="preserve"> projektowanej ustawy </w:t>
      </w:r>
      <w:r w:rsidR="009E4A90" w:rsidRPr="00FF6841">
        <w:rPr>
          <w:sz w:val="24"/>
          <w:szCs w:val="24"/>
        </w:rPr>
        <w:t xml:space="preserve">przewiduje się, że będzie to </w:t>
      </w:r>
      <w:r w:rsidR="00156050" w:rsidRPr="00FF6841">
        <w:rPr>
          <w:sz w:val="24"/>
          <w:szCs w:val="24"/>
        </w:rPr>
        <w:t xml:space="preserve">stanowisko </w:t>
      </w:r>
      <w:r w:rsidR="008D43F5" w:rsidRPr="00FF6841">
        <w:rPr>
          <w:sz w:val="24"/>
          <w:szCs w:val="24"/>
        </w:rPr>
        <w:t>równie istotne jak stanowisko</w:t>
      </w:r>
      <w:r w:rsidR="009E4A90" w:rsidRPr="00FF6841">
        <w:rPr>
          <w:sz w:val="24"/>
          <w:szCs w:val="24"/>
        </w:rPr>
        <w:t xml:space="preserve"> Rzecznika Praw Obywatelskich czy</w:t>
      </w:r>
      <w:r w:rsidR="0099283C">
        <w:rPr>
          <w:sz w:val="24"/>
          <w:szCs w:val="24"/>
        </w:rPr>
        <w:t> </w:t>
      </w:r>
      <w:r w:rsidR="00156050" w:rsidRPr="00FF6841">
        <w:rPr>
          <w:sz w:val="24"/>
          <w:szCs w:val="24"/>
        </w:rPr>
        <w:t xml:space="preserve">Rzecznika Praw Dziecka, którzy powoływani są w podobnym trybie. </w:t>
      </w:r>
    </w:p>
    <w:p w:rsidR="00156050" w:rsidRPr="00FF6841" w:rsidRDefault="0079606C" w:rsidP="0079606C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lastRenderedPageBreak/>
        <w:t xml:space="preserve">Jednocześnie, przy takim trybie wyboru, Rzecznik wydaje się być instytucją o wyższej </w:t>
      </w:r>
      <w:r w:rsidR="008D43F5" w:rsidRPr="00FF6841">
        <w:rPr>
          <w:sz w:val="24"/>
          <w:szCs w:val="24"/>
        </w:rPr>
        <w:t>randze</w:t>
      </w:r>
      <w:r w:rsidRPr="00FF6841">
        <w:rPr>
          <w:sz w:val="24"/>
          <w:szCs w:val="24"/>
        </w:rPr>
        <w:t xml:space="preserve"> niż np. Rzecznik Praw Pacjenta, który jest powoływany </w:t>
      </w:r>
      <w:r w:rsidRPr="00FF6841">
        <w:rPr>
          <w:bCs/>
          <w:sz w:val="24"/>
          <w:szCs w:val="24"/>
        </w:rPr>
        <w:t>przez Prezesa Rady Ministrów spośród osób wyłonionych w drodze otwartego i konkurencyjnego naboru</w:t>
      </w:r>
      <w:r w:rsidR="0099283C">
        <w:rPr>
          <w:sz w:val="24"/>
          <w:szCs w:val="24"/>
        </w:rPr>
        <w:t xml:space="preserve"> na podstawie ustawy z dnia </w:t>
      </w:r>
      <w:r w:rsidRPr="00FF6841">
        <w:rPr>
          <w:sz w:val="24"/>
          <w:szCs w:val="24"/>
        </w:rPr>
        <w:t>6 listopada 2008 r. o prawach pacjenta i Rzeczniku Praw Pacjenta (Dz. U</w:t>
      </w:r>
      <w:r w:rsidR="0099283C">
        <w:rPr>
          <w:sz w:val="24"/>
          <w:szCs w:val="24"/>
        </w:rPr>
        <w:t>.</w:t>
      </w:r>
      <w:r w:rsidRPr="00FF6841">
        <w:rPr>
          <w:bCs/>
          <w:sz w:val="24"/>
          <w:szCs w:val="24"/>
        </w:rPr>
        <w:t xml:space="preserve"> z 2020 r. poz.</w:t>
      </w:r>
      <w:r w:rsidR="0099283C">
        <w:rPr>
          <w:bCs/>
          <w:sz w:val="24"/>
          <w:szCs w:val="24"/>
        </w:rPr>
        <w:t> </w:t>
      </w:r>
      <w:r w:rsidRPr="00FF6841">
        <w:rPr>
          <w:bCs/>
          <w:sz w:val="24"/>
          <w:szCs w:val="24"/>
        </w:rPr>
        <w:t>849), czy Rzecznik Finansowy, powoływany</w:t>
      </w:r>
      <w:r w:rsidR="00944343" w:rsidRPr="00FF6841">
        <w:rPr>
          <w:bCs/>
          <w:sz w:val="24"/>
          <w:szCs w:val="24"/>
        </w:rPr>
        <w:t xml:space="preserve"> przez Prezesa Rady Ministrów na wniosek ministra właściwego do spraw instytucji finansowych </w:t>
      </w:r>
      <w:r w:rsidRPr="00FF6841">
        <w:rPr>
          <w:bCs/>
          <w:sz w:val="24"/>
          <w:szCs w:val="24"/>
        </w:rPr>
        <w:t>na podstawie ustawy z dnia 5 sierpnia 2015 r. o rozpatrywaniu reklamacji przez podmioty rynku finansowego i o Rzeczniku Finansowym (Dz. U. z 2019 r. poz. 2279).</w:t>
      </w:r>
    </w:p>
    <w:p w:rsidR="00090AFF" w:rsidRPr="00FF6841" w:rsidRDefault="00560DD1" w:rsidP="00560DD1">
      <w:pPr>
        <w:spacing w:line="360" w:lineRule="auto"/>
        <w:jc w:val="both"/>
        <w:rPr>
          <w:sz w:val="24"/>
          <w:szCs w:val="24"/>
        </w:rPr>
      </w:pPr>
      <w:r w:rsidRPr="00FF6841">
        <w:rPr>
          <w:b/>
          <w:sz w:val="24"/>
          <w:szCs w:val="24"/>
        </w:rPr>
        <w:tab/>
      </w:r>
      <w:r w:rsidR="003F3044" w:rsidRPr="00FF6841">
        <w:rPr>
          <w:sz w:val="24"/>
          <w:szCs w:val="24"/>
        </w:rPr>
        <w:t>Należy zauważyć, że niektóre rozwiązania zawarte w projekcie ustawy wymagają zmian redakcyjnych lub doprecyzowania</w:t>
      </w:r>
      <w:r w:rsidR="006F1B0A" w:rsidRPr="00FF6841">
        <w:rPr>
          <w:sz w:val="24"/>
          <w:szCs w:val="24"/>
        </w:rPr>
        <w:t>,</w:t>
      </w:r>
      <w:r w:rsidR="003F3044" w:rsidRPr="00FF6841">
        <w:rPr>
          <w:sz w:val="24"/>
          <w:szCs w:val="24"/>
        </w:rPr>
        <w:t xml:space="preserve"> zarówno pod względem merytorycznym, jak również pod</w:t>
      </w:r>
      <w:r w:rsidR="00406F5C">
        <w:rPr>
          <w:sz w:val="24"/>
          <w:szCs w:val="24"/>
        </w:rPr>
        <w:t> </w:t>
      </w:r>
      <w:r w:rsidR="003F3044" w:rsidRPr="00FF6841">
        <w:rPr>
          <w:sz w:val="24"/>
          <w:szCs w:val="24"/>
        </w:rPr>
        <w:t>względem poprawności legislacyjnej</w:t>
      </w:r>
      <w:r w:rsidR="00090AFF" w:rsidRPr="00FF6841">
        <w:rPr>
          <w:sz w:val="24"/>
          <w:szCs w:val="24"/>
        </w:rPr>
        <w:t>.</w:t>
      </w:r>
      <w:r w:rsidR="003F3044" w:rsidRPr="00FF6841">
        <w:rPr>
          <w:sz w:val="24"/>
          <w:szCs w:val="24"/>
        </w:rPr>
        <w:t xml:space="preserve"> </w:t>
      </w:r>
    </w:p>
    <w:p w:rsidR="00090AFF" w:rsidRPr="00FF6841" w:rsidRDefault="00090AFF" w:rsidP="00090AFF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W pierwszej kolejności powyższa uwaga dotyczy wspomnianego już braku definicji praw zwierząt i dobrostanu, których strażnikiem miałby się stać Rzecznik. </w:t>
      </w:r>
    </w:p>
    <w:p w:rsidR="00090AFF" w:rsidRPr="00FF6841" w:rsidRDefault="00090AFF" w:rsidP="00560DD1">
      <w:pPr>
        <w:spacing w:line="360" w:lineRule="auto"/>
        <w:jc w:val="both"/>
        <w:rPr>
          <w:sz w:val="24"/>
          <w:szCs w:val="24"/>
        </w:rPr>
      </w:pPr>
    </w:p>
    <w:p w:rsidR="00090AFF" w:rsidRPr="00FF6841" w:rsidRDefault="00090AFF" w:rsidP="00090AFF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Podkreślenia wymaga, że </w:t>
      </w:r>
      <w:r w:rsidR="00470F88" w:rsidRPr="00FF6841">
        <w:rPr>
          <w:sz w:val="24"/>
          <w:szCs w:val="24"/>
        </w:rPr>
        <w:t>już sam</w:t>
      </w:r>
      <w:r w:rsidRPr="00FF6841">
        <w:rPr>
          <w:sz w:val="24"/>
          <w:szCs w:val="24"/>
        </w:rPr>
        <w:t xml:space="preserve"> tytuł poselskiego projektu ustawy jest wadliwy. Określenie „Rzecznik Praw Zwierząt” wydaje się nieuprawnione, ponieważ zwierzęta nie mają praw zagwarantowanych Konstytucją RP oraz nie są podmiotem praw i obowiązków. Jeżeli zachodzi ta</w:t>
      </w:r>
      <w:r w:rsidR="00470F88" w:rsidRPr="00FF6841">
        <w:rPr>
          <w:sz w:val="24"/>
          <w:szCs w:val="24"/>
        </w:rPr>
        <w:t>ka potrzeba, to rzecznika można ewentualnie</w:t>
      </w:r>
      <w:r w:rsidRPr="00FF6841">
        <w:rPr>
          <w:sz w:val="24"/>
          <w:szCs w:val="24"/>
        </w:rPr>
        <w:t xml:space="preserve"> nazwać „Rzecznikiem Ochrony Zwierząt". </w:t>
      </w:r>
    </w:p>
    <w:p w:rsidR="0052217C" w:rsidRPr="00FF6841" w:rsidRDefault="003F3044" w:rsidP="00090AFF">
      <w:p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 </w:t>
      </w:r>
      <w:r w:rsidRPr="00FF6841">
        <w:rPr>
          <w:sz w:val="24"/>
          <w:szCs w:val="24"/>
        </w:rPr>
        <w:tab/>
      </w:r>
      <w:r w:rsidR="00560DD1" w:rsidRPr="00FF6841">
        <w:rPr>
          <w:sz w:val="24"/>
          <w:szCs w:val="24"/>
        </w:rPr>
        <w:t xml:space="preserve"> Ponadto wątpliwości budzi zakres działania Rzecznika, odnoszący się do zwierząt domowych, hodowlanych i dzikich, o którym mowa w art. 1 ust. 1 projektowanej ustawy. </w:t>
      </w:r>
      <w:r w:rsidR="00966E71" w:rsidRPr="00FF6841">
        <w:rPr>
          <w:sz w:val="24"/>
          <w:szCs w:val="24"/>
        </w:rPr>
        <w:t>N</w:t>
      </w:r>
      <w:r w:rsidR="007336A0" w:rsidRPr="00FF6841">
        <w:rPr>
          <w:sz w:val="24"/>
          <w:szCs w:val="24"/>
        </w:rPr>
        <w:t xml:space="preserve">ależy zauważyć, że przepisy ustawy </w:t>
      </w:r>
      <w:r w:rsidR="00966E71" w:rsidRPr="00FF6841">
        <w:rPr>
          <w:sz w:val="24"/>
          <w:szCs w:val="24"/>
        </w:rPr>
        <w:t xml:space="preserve">o ochronie zwierząt </w:t>
      </w:r>
      <w:r w:rsidR="007336A0" w:rsidRPr="00FF6841">
        <w:rPr>
          <w:sz w:val="24"/>
          <w:szCs w:val="24"/>
        </w:rPr>
        <w:t>dotyczą wszystkic</w:t>
      </w:r>
      <w:r w:rsidR="002422BF" w:rsidRPr="00FF6841">
        <w:rPr>
          <w:sz w:val="24"/>
          <w:szCs w:val="24"/>
        </w:rPr>
        <w:t>h zwierząt kręgowych, w tym ryb</w:t>
      </w:r>
      <w:r w:rsidR="007336A0" w:rsidRPr="00FF6841">
        <w:rPr>
          <w:sz w:val="24"/>
          <w:szCs w:val="24"/>
        </w:rPr>
        <w:t>.</w:t>
      </w:r>
    </w:p>
    <w:p w:rsidR="00054F78" w:rsidRPr="00FF6841" w:rsidRDefault="00612F3F" w:rsidP="00054F78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Ponadto</w:t>
      </w:r>
      <w:r w:rsidR="00007E99" w:rsidRPr="00FF6841">
        <w:rPr>
          <w:sz w:val="24"/>
          <w:szCs w:val="24"/>
        </w:rPr>
        <w:t xml:space="preserve"> n</w:t>
      </w:r>
      <w:r w:rsidR="00560DD1" w:rsidRPr="00FF6841">
        <w:rPr>
          <w:sz w:val="24"/>
          <w:szCs w:val="24"/>
        </w:rPr>
        <w:t>ależy zauważyć, że zgodnie z przepisami ustawy z dnia 10 grudnia 2020 r.</w:t>
      </w:r>
      <w:r w:rsidR="00054F78" w:rsidRPr="00FF6841">
        <w:rPr>
          <w:sz w:val="24"/>
          <w:szCs w:val="24"/>
        </w:rPr>
        <w:t xml:space="preserve"> o</w:t>
      </w:r>
      <w:r w:rsidR="0099283C">
        <w:rPr>
          <w:sz w:val="24"/>
          <w:szCs w:val="24"/>
        </w:rPr>
        <w:t> </w:t>
      </w:r>
      <w:r w:rsidR="00054F78" w:rsidRPr="00FF6841">
        <w:rPr>
          <w:sz w:val="24"/>
          <w:szCs w:val="24"/>
        </w:rPr>
        <w:t>organizacji hodowli i rozrodzie zwierząt gospodarskich (Dz. U. z 2021 r. poz. 36) za zwierzę hodowlane przyjmuje się zwierzę hodowlane w rozumieniu art. 2 pkt 3 rozporządzenia Parlam</w:t>
      </w:r>
      <w:r w:rsidR="00163C02">
        <w:rPr>
          <w:sz w:val="24"/>
          <w:szCs w:val="24"/>
        </w:rPr>
        <w:t>entu Europejskiego i Rady (UE) </w:t>
      </w:r>
      <w:r w:rsidR="00054F78" w:rsidRPr="00FF6841">
        <w:rPr>
          <w:sz w:val="24"/>
          <w:szCs w:val="24"/>
        </w:rPr>
        <w:t>2016/1012</w:t>
      </w:r>
      <w:r w:rsidR="00054F78" w:rsidRPr="00FF6841">
        <w:rPr>
          <w:color w:val="333333"/>
          <w:sz w:val="24"/>
          <w:szCs w:val="24"/>
          <w:shd w:val="clear" w:color="auto" w:fill="FFFFFF"/>
        </w:rPr>
        <w:t xml:space="preserve"> </w:t>
      </w:r>
      <w:r w:rsidR="00054F78" w:rsidRPr="00FF6841">
        <w:rPr>
          <w:sz w:val="24"/>
          <w:szCs w:val="24"/>
        </w:rPr>
        <w:t>z dnia 8 czerwca 2016 r. w sprawie zootechnicznych i genealogicznych warunków dotyczących hodowli zwierząt hodowlanych czystorasowych i mieszańców świni, handlu nimi i wprowadzania ich</w:t>
      </w:r>
      <w:r w:rsidR="0099283C">
        <w:rPr>
          <w:sz w:val="24"/>
          <w:szCs w:val="24"/>
        </w:rPr>
        <w:t> </w:t>
      </w:r>
      <w:r w:rsidR="00054F78" w:rsidRPr="00FF6841">
        <w:rPr>
          <w:sz w:val="24"/>
          <w:szCs w:val="24"/>
        </w:rPr>
        <w:t>na</w:t>
      </w:r>
      <w:r w:rsidR="0099283C">
        <w:rPr>
          <w:sz w:val="24"/>
          <w:szCs w:val="24"/>
        </w:rPr>
        <w:t> </w:t>
      </w:r>
      <w:r w:rsidR="00054F78" w:rsidRPr="00FF6841">
        <w:rPr>
          <w:sz w:val="24"/>
          <w:szCs w:val="24"/>
        </w:rPr>
        <w:t>terytorium Unii oraz handlu ich materiałem biologicznym wykorzystywanym do rozrodu i jego wprowadzania na terytorium Unii oraz zmieniającego rozporządzenie (UE) nr 652/2014, dyrektywy Rady 89/608/EWG i 90/425/EWG i uchylającego niektóre akty w dziedzinie hodowli zwierząt („rozporządzenie w sprawie hodowli zwierząt”) (Dz. Urz. UE L 171 z</w:t>
      </w:r>
      <w:r w:rsidR="0099283C">
        <w:rPr>
          <w:sz w:val="24"/>
          <w:szCs w:val="24"/>
        </w:rPr>
        <w:t> </w:t>
      </w:r>
      <w:r w:rsidR="00054F78" w:rsidRPr="00FF6841">
        <w:rPr>
          <w:sz w:val="24"/>
          <w:szCs w:val="24"/>
        </w:rPr>
        <w:t xml:space="preserve">29.06.2016, str. 66, z </w:t>
      </w:r>
      <w:proofErr w:type="spellStart"/>
      <w:r w:rsidR="00054F78" w:rsidRPr="00FF6841">
        <w:rPr>
          <w:sz w:val="24"/>
          <w:szCs w:val="24"/>
        </w:rPr>
        <w:t>późn</w:t>
      </w:r>
      <w:proofErr w:type="spellEnd"/>
      <w:r w:rsidR="00054F78" w:rsidRPr="00FF6841">
        <w:rPr>
          <w:sz w:val="24"/>
          <w:szCs w:val="24"/>
        </w:rPr>
        <w:t>. zm.</w:t>
      </w:r>
      <w:r w:rsidR="006F1B0A" w:rsidRPr="00FF6841">
        <w:rPr>
          <w:sz w:val="24"/>
          <w:szCs w:val="24"/>
        </w:rPr>
        <w:t>)</w:t>
      </w:r>
      <w:r w:rsidR="00054F78" w:rsidRPr="00FF6841">
        <w:rPr>
          <w:sz w:val="24"/>
          <w:szCs w:val="24"/>
        </w:rPr>
        <w:t>, a w odniesien</w:t>
      </w:r>
      <w:r w:rsidR="0052217C" w:rsidRPr="00FF6841">
        <w:rPr>
          <w:sz w:val="24"/>
          <w:szCs w:val="24"/>
        </w:rPr>
        <w:t xml:space="preserve">iu do zwierząt gospodarskich gatunków </w:t>
      </w:r>
      <w:r w:rsidR="0052217C" w:rsidRPr="00FF6841">
        <w:rPr>
          <w:sz w:val="24"/>
          <w:szCs w:val="24"/>
        </w:rPr>
        <w:lastRenderedPageBreak/>
        <w:t>okreś</w:t>
      </w:r>
      <w:r w:rsidR="005E4272">
        <w:rPr>
          <w:sz w:val="24"/>
          <w:szCs w:val="24"/>
        </w:rPr>
        <w:t xml:space="preserve">lonych w przepisach tej ustawy </w:t>
      </w:r>
      <w:r w:rsidR="005E4272" w:rsidRPr="005E4272">
        <w:rPr>
          <w:sz w:val="24"/>
          <w:szCs w:val="24"/>
        </w:rPr>
        <w:t>–</w:t>
      </w:r>
      <w:r w:rsidR="0052217C" w:rsidRPr="00FF6841">
        <w:rPr>
          <w:sz w:val="24"/>
          <w:szCs w:val="24"/>
        </w:rPr>
        <w:t xml:space="preserve"> </w:t>
      </w:r>
      <w:r w:rsidR="00054F78" w:rsidRPr="00FF6841">
        <w:rPr>
          <w:sz w:val="24"/>
          <w:szCs w:val="24"/>
        </w:rPr>
        <w:t>zwierzę, które spełnia co najmniej jeden z następujących warunków:</w:t>
      </w:r>
    </w:p>
    <w:p w:rsidR="00054F78" w:rsidRPr="00FF6841" w:rsidRDefault="00054F78" w:rsidP="00953278">
      <w:pPr>
        <w:pStyle w:val="Akapitzlist"/>
        <w:numPr>
          <w:ilvl w:val="0"/>
          <w:numId w:val="10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zostało wpisane do księgi hodowlanej lub rejestru,</w:t>
      </w:r>
    </w:p>
    <w:p w:rsidR="00054F78" w:rsidRPr="00FF6841" w:rsidRDefault="00054F78" w:rsidP="00953278">
      <w:pPr>
        <w:pStyle w:val="Akapitzlist"/>
        <w:numPr>
          <w:ilvl w:val="0"/>
          <w:numId w:val="10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jego rodzice i dziadkowie zostali wpisani do księgi hodowlanej lub rejestru tej</w:t>
      </w:r>
      <w:r w:rsidR="00406F5C">
        <w:rPr>
          <w:sz w:val="24"/>
          <w:szCs w:val="24"/>
        </w:rPr>
        <w:t> </w:t>
      </w:r>
      <w:r w:rsidRPr="00FF6841">
        <w:rPr>
          <w:sz w:val="24"/>
          <w:szCs w:val="24"/>
        </w:rPr>
        <w:t>samej rasy lub ras, lub linii hodowlanej,</w:t>
      </w:r>
    </w:p>
    <w:p w:rsidR="00054F78" w:rsidRPr="00FF6841" w:rsidRDefault="00054F78" w:rsidP="00953278">
      <w:pPr>
        <w:pStyle w:val="Akapitzlist"/>
        <w:numPr>
          <w:ilvl w:val="0"/>
          <w:numId w:val="10"/>
        </w:numPr>
        <w:spacing w:line="360" w:lineRule="auto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jego wykorzystanie jest przewidziane w programie hodowlanym prowadzonym dla danej</w:t>
      </w:r>
      <w:r w:rsidR="0052217C" w:rsidRPr="00FF6841">
        <w:rPr>
          <w:sz w:val="24"/>
          <w:szCs w:val="24"/>
        </w:rPr>
        <w:t xml:space="preserve"> księgi hodowlanej lub rejestru.</w:t>
      </w:r>
    </w:p>
    <w:p w:rsidR="0052217C" w:rsidRPr="00FF6841" w:rsidRDefault="004F4EB3" w:rsidP="0052217C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Niezrozumiałe</w:t>
      </w:r>
      <w:r w:rsidR="0052217C" w:rsidRPr="00FF6841">
        <w:rPr>
          <w:sz w:val="24"/>
          <w:szCs w:val="24"/>
        </w:rPr>
        <w:t xml:space="preserve"> wydaje się ograniczenie uprawnień i zadań Rzecznika, określonych w</w:t>
      </w:r>
      <w:r w:rsidR="00406F5C">
        <w:rPr>
          <w:sz w:val="24"/>
          <w:szCs w:val="24"/>
        </w:rPr>
        <w:t> </w:t>
      </w:r>
      <w:r w:rsidR="0052217C" w:rsidRPr="00FF6841">
        <w:rPr>
          <w:sz w:val="24"/>
          <w:szCs w:val="24"/>
        </w:rPr>
        <w:t xml:space="preserve">art. 16 ust. 2 i </w:t>
      </w:r>
      <w:r w:rsidR="00AD6BD2" w:rsidRPr="00FF6841">
        <w:rPr>
          <w:sz w:val="24"/>
          <w:szCs w:val="24"/>
        </w:rPr>
        <w:t xml:space="preserve">art. </w:t>
      </w:r>
      <w:r w:rsidR="0052217C" w:rsidRPr="00FF6841">
        <w:rPr>
          <w:sz w:val="24"/>
          <w:szCs w:val="24"/>
        </w:rPr>
        <w:t>23 ust. 2 projektowanej ustawy, wyłącznie do zwierząt hodowlanych, z</w:t>
      </w:r>
      <w:r w:rsidR="00406F5C">
        <w:rPr>
          <w:sz w:val="24"/>
          <w:szCs w:val="24"/>
        </w:rPr>
        <w:t> </w:t>
      </w:r>
      <w:r w:rsidR="0052217C" w:rsidRPr="00FF6841">
        <w:rPr>
          <w:sz w:val="24"/>
          <w:szCs w:val="24"/>
        </w:rPr>
        <w:t>całkowitym powinięciem zwierząt gospodarskich niebędących zwierzętami hodowlanymi, oraz domowych i dzikich, o których mowa w art. 1 ust. 1 projektowanej ustawy.</w:t>
      </w:r>
    </w:p>
    <w:p w:rsidR="00514396" w:rsidRPr="00FF6841" w:rsidRDefault="0052217C" w:rsidP="00514396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Podobnie wątpliwości budzi ograniczenie zadań Rzecznika do współpracy z</w:t>
      </w:r>
      <w:r w:rsidR="00406F5C">
        <w:rPr>
          <w:sz w:val="24"/>
          <w:szCs w:val="24"/>
        </w:rPr>
        <w:t> </w:t>
      </w:r>
      <w:r w:rsidRPr="00FF6841">
        <w:rPr>
          <w:sz w:val="24"/>
          <w:szCs w:val="24"/>
        </w:rPr>
        <w:t>organizacjami pozarządowymi, społecznymi i zawodowymi, do których celów statutowych należy ochrona zwierząt oraz współdziałanie ze stowarzyszeniami, ruchami obywatelskimi, innymi dobrowolnymi zrzeszeniami i fundacjami oraz z zagranicznymi organami i</w:t>
      </w:r>
      <w:r w:rsidR="00406F5C">
        <w:rPr>
          <w:sz w:val="24"/>
          <w:szCs w:val="24"/>
        </w:rPr>
        <w:t> </w:t>
      </w:r>
      <w:r w:rsidRPr="00FF6841">
        <w:rPr>
          <w:sz w:val="24"/>
          <w:szCs w:val="24"/>
        </w:rPr>
        <w:t>organizacjami na rzecz ochrony zwierząt, z całkowitym pominięciem związków hodowców zwierząt gospodarskich i domowych, związków branżowych i organizacji rolniczych zrzeszających rolników utrzymujących zwierzęta gospodarskie oraz organami Inspekcji Weterynaryjnej, sprawującej nadzór nad przestrzeganiem przepisów o ochronie zwierząt</w:t>
      </w:r>
      <w:r w:rsidR="001D247F" w:rsidRPr="00FF6841">
        <w:rPr>
          <w:sz w:val="24"/>
          <w:szCs w:val="24"/>
        </w:rPr>
        <w:t>, czy</w:t>
      </w:r>
      <w:r w:rsidR="00406F5C">
        <w:rPr>
          <w:sz w:val="24"/>
          <w:szCs w:val="24"/>
        </w:rPr>
        <w:t> </w:t>
      </w:r>
      <w:r w:rsidRPr="00FF6841">
        <w:rPr>
          <w:sz w:val="24"/>
          <w:szCs w:val="24"/>
        </w:rPr>
        <w:t>samorządem lekarsko</w:t>
      </w:r>
      <w:bookmarkStart w:id="0" w:name="_GoBack"/>
      <w:r w:rsidRPr="00FF6841">
        <w:rPr>
          <w:sz w:val="24"/>
          <w:szCs w:val="24"/>
        </w:rPr>
        <w:t>-</w:t>
      </w:r>
      <w:bookmarkEnd w:id="0"/>
      <w:r w:rsidRPr="00FF6841">
        <w:rPr>
          <w:sz w:val="24"/>
          <w:szCs w:val="24"/>
        </w:rPr>
        <w:t>weterynaryjnym.</w:t>
      </w:r>
      <w:r w:rsidR="001D247F" w:rsidRPr="00FF6841">
        <w:rPr>
          <w:sz w:val="24"/>
          <w:szCs w:val="24"/>
        </w:rPr>
        <w:t xml:space="preserve"> Ta część regulacji zawartych w projektowanej ustawie będzie trudna w stosowaniu ze względu na </w:t>
      </w:r>
      <w:r w:rsidR="0099283C">
        <w:rPr>
          <w:sz w:val="24"/>
          <w:szCs w:val="24"/>
        </w:rPr>
        <w:t xml:space="preserve">niedoprecyzowanie i niejasność </w:t>
      </w:r>
      <w:r w:rsidR="001D247F" w:rsidRPr="00FF6841">
        <w:rPr>
          <w:sz w:val="24"/>
          <w:szCs w:val="24"/>
        </w:rPr>
        <w:t>użytych sformułowań.</w:t>
      </w:r>
    </w:p>
    <w:p w:rsidR="00514396" w:rsidRPr="00FF6841" w:rsidRDefault="00514396" w:rsidP="00514396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Wprowadzenie nowej instytucji o zawężonym </w:t>
      </w:r>
      <w:r w:rsidRPr="00FF6841">
        <w:rPr>
          <w:i/>
          <w:sz w:val="24"/>
          <w:szCs w:val="24"/>
        </w:rPr>
        <w:t>de facto</w:t>
      </w:r>
      <w:r w:rsidRPr="00FF6841">
        <w:rPr>
          <w:sz w:val="24"/>
          <w:szCs w:val="24"/>
        </w:rPr>
        <w:t xml:space="preserve"> zakresie zadaniowym w</w:t>
      </w:r>
      <w:r w:rsidR="00406F5C">
        <w:rPr>
          <w:sz w:val="24"/>
          <w:szCs w:val="24"/>
        </w:rPr>
        <w:t> </w:t>
      </w:r>
      <w:r w:rsidRPr="00FF6841">
        <w:rPr>
          <w:sz w:val="24"/>
          <w:szCs w:val="24"/>
        </w:rPr>
        <w:t>stosunku do podmiotów już istniejących może nie tylko prowadzić do problemów organizacyjnych, ale również zaburzyć porządek kompetencyjny. W systemie prawnym istnieje już szereg ustaw, które regulują działalność, kompetencje i współpracę w zakresie ochrony zwierząt w ujęciu szerszym.</w:t>
      </w:r>
    </w:p>
    <w:p w:rsidR="00514396" w:rsidRPr="00FF6841" w:rsidRDefault="00514396" w:rsidP="00514396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Ustawa o ochronie zwierząt już określ</w:t>
      </w:r>
      <w:r w:rsidR="003F5565" w:rsidRPr="00FF6841">
        <w:rPr>
          <w:sz w:val="24"/>
          <w:szCs w:val="24"/>
        </w:rPr>
        <w:t>a zasady współdziałania organów, których</w:t>
      </w:r>
      <w:r w:rsidR="00406F5C">
        <w:rPr>
          <w:sz w:val="24"/>
          <w:szCs w:val="24"/>
        </w:rPr>
        <w:t> </w:t>
      </w:r>
      <w:r w:rsidR="003F5565" w:rsidRPr="00FF6841">
        <w:rPr>
          <w:sz w:val="24"/>
          <w:szCs w:val="24"/>
        </w:rPr>
        <w:t xml:space="preserve">kompetencje obejmują </w:t>
      </w:r>
      <w:r w:rsidRPr="00FF6841">
        <w:rPr>
          <w:sz w:val="24"/>
          <w:szCs w:val="24"/>
        </w:rPr>
        <w:t>ochron</w:t>
      </w:r>
      <w:r w:rsidR="003F5565" w:rsidRPr="00FF6841">
        <w:rPr>
          <w:sz w:val="24"/>
          <w:szCs w:val="24"/>
        </w:rPr>
        <w:t>ę</w:t>
      </w:r>
      <w:r w:rsidRPr="00FF6841">
        <w:rPr>
          <w:sz w:val="24"/>
          <w:szCs w:val="24"/>
        </w:rPr>
        <w:t xml:space="preserve"> zwierząt, stanowiąc w </w:t>
      </w:r>
      <w:r w:rsidR="003F5565" w:rsidRPr="00FF6841">
        <w:rPr>
          <w:sz w:val="24"/>
          <w:szCs w:val="24"/>
        </w:rPr>
        <w:t>art. 3, iż w</w:t>
      </w:r>
      <w:r w:rsidRPr="00FF6841">
        <w:rPr>
          <w:sz w:val="24"/>
          <w:szCs w:val="24"/>
        </w:rPr>
        <w:t xml:space="preserve"> celu realizacji przepisów ustawy Inspekcja Weterynaryjna oraz inne właściwe organy administracji rządowej i samorządu terytorialnego współdziałają z samorządem lekarsko-weterynaryjnym oraz</w:t>
      </w:r>
      <w:r w:rsidR="00406F5C">
        <w:rPr>
          <w:sz w:val="24"/>
          <w:szCs w:val="24"/>
        </w:rPr>
        <w:t> </w:t>
      </w:r>
      <w:r w:rsidRPr="00FF6841">
        <w:rPr>
          <w:sz w:val="24"/>
          <w:szCs w:val="24"/>
        </w:rPr>
        <w:t>z</w:t>
      </w:r>
      <w:r w:rsidR="00406F5C">
        <w:rPr>
          <w:sz w:val="24"/>
          <w:szCs w:val="24"/>
        </w:rPr>
        <w:t> </w:t>
      </w:r>
      <w:r w:rsidRPr="00FF6841">
        <w:rPr>
          <w:sz w:val="24"/>
          <w:szCs w:val="24"/>
        </w:rPr>
        <w:t xml:space="preserve">innymi instytucjami i organizacjami społecznymi, których statutowym celem </w:t>
      </w:r>
      <w:r w:rsidR="003F5565" w:rsidRPr="00FF6841">
        <w:rPr>
          <w:sz w:val="24"/>
          <w:szCs w:val="24"/>
        </w:rPr>
        <w:t>działania jest ochrona zwierząt</w:t>
      </w:r>
      <w:r w:rsidRPr="00FF6841">
        <w:rPr>
          <w:sz w:val="24"/>
          <w:szCs w:val="24"/>
        </w:rPr>
        <w:t>.</w:t>
      </w:r>
    </w:p>
    <w:p w:rsidR="00090AFF" w:rsidRPr="00FF6841" w:rsidRDefault="00514396" w:rsidP="00514396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Ustawa z dnia 29 stycznia 2004 r. o Inspekcji Weterynaryjnej również reguluje kwestie kompetencji i współpracy poszczególnych organów, stanowiąc w art.</w:t>
      </w:r>
      <w:r w:rsidR="003F5565" w:rsidRPr="00FF6841">
        <w:rPr>
          <w:sz w:val="24"/>
          <w:szCs w:val="24"/>
        </w:rPr>
        <w:t xml:space="preserve"> 3,</w:t>
      </w:r>
      <w:r w:rsidRPr="00FF6841">
        <w:rPr>
          <w:sz w:val="24"/>
          <w:szCs w:val="24"/>
        </w:rPr>
        <w:t xml:space="preserve"> iż Inspekcja realizuje, </w:t>
      </w:r>
      <w:r w:rsidRPr="00FF6841">
        <w:rPr>
          <w:sz w:val="24"/>
          <w:szCs w:val="24"/>
        </w:rPr>
        <w:lastRenderedPageBreak/>
        <w:t>w celu zapewnienia ochrony zdrowia publicznego, zadania z zakresu</w:t>
      </w:r>
      <w:r w:rsidR="003F5565" w:rsidRPr="00FF6841">
        <w:rPr>
          <w:sz w:val="24"/>
          <w:szCs w:val="24"/>
        </w:rPr>
        <w:t xml:space="preserve"> ochrony zdrowia zwierząt</w:t>
      </w:r>
      <w:r w:rsidRPr="00FF6841">
        <w:rPr>
          <w:sz w:val="24"/>
          <w:szCs w:val="24"/>
        </w:rPr>
        <w:t xml:space="preserve">. Z treści art. 4 ww. </w:t>
      </w:r>
      <w:r w:rsidR="003F5565" w:rsidRPr="00FF6841">
        <w:rPr>
          <w:sz w:val="24"/>
          <w:szCs w:val="24"/>
        </w:rPr>
        <w:t>ustawy wynika, iż o</w:t>
      </w:r>
      <w:r w:rsidRPr="00FF6841">
        <w:rPr>
          <w:sz w:val="24"/>
          <w:szCs w:val="24"/>
        </w:rPr>
        <w:t>rgany Inspekcji, przy wykonywaniu swoich zadań, współpracują z właściwymi organami administracji rządowej i jednostkami samorządu terytorialnego oraz organami samor</w:t>
      </w:r>
      <w:r w:rsidR="003F5565" w:rsidRPr="00FF6841">
        <w:rPr>
          <w:sz w:val="24"/>
          <w:szCs w:val="24"/>
        </w:rPr>
        <w:t>ządu lekarsko-weterynaryjnego.</w:t>
      </w:r>
      <w:r w:rsidRPr="00FF6841">
        <w:rPr>
          <w:sz w:val="24"/>
          <w:szCs w:val="24"/>
        </w:rPr>
        <w:t xml:space="preserve"> Zaznaczyć należy, że</w:t>
      </w:r>
      <w:r w:rsidR="00406F5C">
        <w:rPr>
          <w:sz w:val="24"/>
          <w:szCs w:val="24"/>
        </w:rPr>
        <w:t> </w:t>
      </w:r>
      <w:r w:rsidRPr="00FF6841">
        <w:rPr>
          <w:sz w:val="24"/>
          <w:szCs w:val="24"/>
        </w:rPr>
        <w:t xml:space="preserve">projekt ustawy zawiera klauzule generalne pozostawione bez definicji legalnych, co może utrudniać organowi właściwą realizację kompetencji. </w:t>
      </w:r>
    </w:p>
    <w:p w:rsidR="00090AFF" w:rsidRPr="00FF6841" w:rsidRDefault="00514396" w:rsidP="00514396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Pojęcia zawarte w art. 1 projektu ustawy nie </w:t>
      </w:r>
      <w:r w:rsidR="003F5565" w:rsidRPr="00FF6841">
        <w:rPr>
          <w:sz w:val="24"/>
          <w:szCs w:val="24"/>
        </w:rPr>
        <w:t>odpowiadają semantycznie terminom</w:t>
      </w:r>
      <w:r w:rsidRPr="00FF6841">
        <w:rPr>
          <w:sz w:val="24"/>
          <w:szCs w:val="24"/>
        </w:rPr>
        <w:t xml:space="preserve"> używanym w ustawach m.in. takich jak np. ustawa o ochronie zwierząt, czy ustawa o Inspekcji Weterynaryjnej. </w:t>
      </w:r>
    </w:p>
    <w:p w:rsidR="00090AFF" w:rsidRPr="00FF6841" w:rsidRDefault="00514396" w:rsidP="00514396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 xml:space="preserve">W art. 1 projektu ustawy o Rzeczniku Praw Zwierząt są niezdefiniowane sformułowania, jak np. </w:t>
      </w:r>
      <w:r w:rsidRPr="00FF6841">
        <w:rPr>
          <w:i/>
          <w:sz w:val="24"/>
          <w:szCs w:val="24"/>
        </w:rPr>
        <w:t>„Rzecznik Praw Zwierząt, zwany dalej „Rzecznikiem”, stoi na straży dobrostanu zwierząt domowych, hodowlanych i dzikich określonego w ustawie z dnia 21</w:t>
      </w:r>
      <w:r w:rsidR="00406F5C">
        <w:rPr>
          <w:i/>
          <w:sz w:val="24"/>
          <w:szCs w:val="24"/>
        </w:rPr>
        <w:t> </w:t>
      </w:r>
      <w:r w:rsidRPr="00FF6841">
        <w:rPr>
          <w:i/>
          <w:sz w:val="24"/>
          <w:szCs w:val="24"/>
        </w:rPr>
        <w:t>sierpnia 1997 r. o ochronie zwierząt (Dz.</w:t>
      </w:r>
      <w:r w:rsidR="004379A9" w:rsidRPr="00FF6841">
        <w:rPr>
          <w:i/>
          <w:sz w:val="24"/>
          <w:szCs w:val="24"/>
        </w:rPr>
        <w:t xml:space="preserve"> </w:t>
      </w:r>
      <w:r w:rsidRPr="00FF6841">
        <w:rPr>
          <w:i/>
          <w:sz w:val="24"/>
          <w:szCs w:val="24"/>
        </w:rPr>
        <w:t>U. z 2020 r. poz. 638). 2. W sprawach o ochronę praw zwierząt Rzecznik bada, czy wskutek działania lub zaniechania organów, organizacji i</w:t>
      </w:r>
      <w:r w:rsidR="00406F5C">
        <w:rPr>
          <w:i/>
          <w:sz w:val="24"/>
          <w:szCs w:val="24"/>
        </w:rPr>
        <w:t> </w:t>
      </w:r>
      <w:r w:rsidRPr="00FF6841">
        <w:rPr>
          <w:i/>
          <w:sz w:val="24"/>
          <w:szCs w:val="24"/>
        </w:rPr>
        <w:t>instytucji, obowiązanych do przestrzegania i realizacji tych praw, nastąpiło naruszenie prawa.</w:t>
      </w:r>
      <w:r w:rsidRPr="00FF6841">
        <w:rPr>
          <w:sz w:val="24"/>
          <w:szCs w:val="24"/>
        </w:rPr>
        <w:t xml:space="preserve">”. </w:t>
      </w:r>
    </w:p>
    <w:p w:rsidR="00500616" w:rsidRPr="00FF6841" w:rsidRDefault="004379A9" w:rsidP="00514396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Wątpliwy</w:t>
      </w:r>
      <w:r w:rsidR="00514396" w:rsidRPr="00FF6841">
        <w:rPr>
          <w:sz w:val="24"/>
          <w:szCs w:val="24"/>
        </w:rPr>
        <w:t xml:space="preserve"> także wydaje się fakt, iż jak wynika z uzasadnienia projektu ustawy, był on konsultowany wyłącznie z organizacjami zajmującymi się ochroną zwierząt, z całkowitym pominięciem innych środowisk, w tym organizacji rolniczych i rybackich, których działalność Rzecznika będzie bezpośrednio dotyczyć. </w:t>
      </w:r>
    </w:p>
    <w:p w:rsidR="00500616" w:rsidRPr="00FF6841" w:rsidRDefault="00500616" w:rsidP="003F5565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W uzasadnieniu do projektu ustawy w pkt 4 „Źródła finansowania” wskazano, iż</w:t>
      </w:r>
      <w:r w:rsidR="001C7A48">
        <w:rPr>
          <w:sz w:val="24"/>
          <w:szCs w:val="24"/>
        </w:rPr>
        <w:t> </w:t>
      </w:r>
      <w:r w:rsidRPr="00FF6841">
        <w:rPr>
          <w:sz w:val="24"/>
          <w:szCs w:val="24"/>
        </w:rPr>
        <w:t>powołanie Rzecznika będzie skutkowało obciążeniem budżetu państwa poprzez dokonanie zmian i poszerzenie katalogu urzędników państwowych w ustawie z dnia 16 września 1982 r. o pracownikach urzędów państwowych</w:t>
      </w:r>
      <w:r w:rsidR="003F5565" w:rsidRPr="00FF6841">
        <w:rPr>
          <w:sz w:val="24"/>
          <w:szCs w:val="24"/>
        </w:rPr>
        <w:t xml:space="preserve"> oraz</w:t>
      </w:r>
      <w:r w:rsidRPr="00FF6841">
        <w:rPr>
          <w:sz w:val="24"/>
          <w:szCs w:val="24"/>
        </w:rPr>
        <w:t xml:space="preserve"> ustawie z dnia 31 lipca 1981 r. o wynagrodzeniu osób zajmujących kierownicze stanowiska państwowe. Roczny budżet Rzecznika i</w:t>
      </w:r>
      <w:r w:rsidR="001C7A48">
        <w:rPr>
          <w:sz w:val="24"/>
          <w:szCs w:val="24"/>
        </w:rPr>
        <w:t> </w:t>
      </w:r>
      <w:r w:rsidRPr="00FF6841">
        <w:rPr>
          <w:sz w:val="24"/>
          <w:szCs w:val="24"/>
        </w:rPr>
        <w:t>obsługującego go Biura szacuje się na 5</w:t>
      </w:r>
      <w:r w:rsidR="004379A9" w:rsidRPr="00FF6841">
        <w:rPr>
          <w:sz w:val="24"/>
          <w:szCs w:val="24"/>
        </w:rPr>
        <w:t xml:space="preserve"> </w:t>
      </w:r>
      <w:r w:rsidRPr="00FF6841">
        <w:rPr>
          <w:sz w:val="24"/>
          <w:szCs w:val="24"/>
        </w:rPr>
        <w:t>mln zł. Do uzasadnienia nie dołączono kalkulacji przedstawionych wydatków. Nie wiadomo, jaka ma być struktura biura i generowanych kosztów. Ponadto brak jest określenia precyzyjnego źródła sfinansowania nowego wydatku.</w:t>
      </w:r>
    </w:p>
    <w:p w:rsidR="00514396" w:rsidRPr="00FF6841" w:rsidRDefault="003F5565" w:rsidP="00514396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W</w:t>
      </w:r>
      <w:r w:rsidR="00514396" w:rsidRPr="00FF6841">
        <w:rPr>
          <w:sz w:val="24"/>
          <w:szCs w:val="24"/>
        </w:rPr>
        <w:t xml:space="preserve"> związku z sy</w:t>
      </w:r>
      <w:r w:rsidR="00612F3F">
        <w:rPr>
          <w:sz w:val="24"/>
          <w:szCs w:val="24"/>
        </w:rPr>
        <w:t>tuacją epidemiologiczną w kraju</w:t>
      </w:r>
      <w:r w:rsidR="00514396" w:rsidRPr="00FF6841">
        <w:rPr>
          <w:sz w:val="24"/>
          <w:szCs w:val="24"/>
        </w:rPr>
        <w:t xml:space="preserve"> wydaje się, że przeznaczenie rocznie 5</w:t>
      </w:r>
      <w:r w:rsidRPr="00FF6841">
        <w:rPr>
          <w:sz w:val="24"/>
          <w:szCs w:val="24"/>
        </w:rPr>
        <w:t xml:space="preserve"> mln zł na funkcjonowanie</w:t>
      </w:r>
      <w:r w:rsidR="00514396" w:rsidRPr="00FF6841">
        <w:rPr>
          <w:sz w:val="24"/>
          <w:szCs w:val="24"/>
        </w:rPr>
        <w:t xml:space="preserve"> Rzecznika i obsługującego go Biura, który </w:t>
      </w:r>
      <w:r w:rsidR="00514396" w:rsidRPr="00FF6841">
        <w:rPr>
          <w:i/>
          <w:sz w:val="24"/>
          <w:szCs w:val="24"/>
        </w:rPr>
        <w:t>de facto</w:t>
      </w:r>
      <w:r w:rsidR="00514396" w:rsidRPr="00FF6841">
        <w:rPr>
          <w:sz w:val="24"/>
          <w:szCs w:val="24"/>
        </w:rPr>
        <w:t xml:space="preserve"> dubluje kompetencje organów już istniejących i to w znacznie zawężonym zakresie swego działania, może być oceniane jako nieuzasadnione i niecelowe. Koszt ustanowienia takiej instytucji nie</w:t>
      </w:r>
      <w:r w:rsidR="00406F5C">
        <w:rPr>
          <w:sz w:val="24"/>
          <w:szCs w:val="24"/>
        </w:rPr>
        <w:t> </w:t>
      </w:r>
      <w:r w:rsidR="00514396" w:rsidRPr="00FF6841">
        <w:rPr>
          <w:sz w:val="24"/>
          <w:szCs w:val="24"/>
        </w:rPr>
        <w:t xml:space="preserve">tylko wprowadzić może problemy organizacyjno-kompetencyjne, ale również oddziaływać na budżet państwa, ograniczając np. środki na walkę z pandemią. Wydaje się, że zasadne byłoby raczej dofinansowanie istniejącej Inspekcji Weterynaryjnej oraz ewentualne rozszerzenie </w:t>
      </w:r>
      <w:r w:rsidR="00514396" w:rsidRPr="00FF6841">
        <w:rPr>
          <w:sz w:val="24"/>
          <w:szCs w:val="24"/>
        </w:rPr>
        <w:lastRenderedPageBreak/>
        <w:t>jej</w:t>
      </w:r>
      <w:r w:rsidR="00406F5C">
        <w:rPr>
          <w:sz w:val="24"/>
          <w:szCs w:val="24"/>
        </w:rPr>
        <w:t> </w:t>
      </w:r>
      <w:r w:rsidR="00514396" w:rsidRPr="00FF6841">
        <w:rPr>
          <w:sz w:val="24"/>
          <w:szCs w:val="24"/>
        </w:rPr>
        <w:t>kompetencji zamiast wprowadzania nowego organu, który w swych kompetencjach może dublować przypisane Inspekcji Weterynaryjnej funkcje i zakres działań.</w:t>
      </w:r>
    </w:p>
    <w:p w:rsidR="004F4EB3" w:rsidRPr="00FF6841" w:rsidRDefault="00500616" w:rsidP="00500616">
      <w:pPr>
        <w:spacing w:line="360" w:lineRule="auto"/>
        <w:ind w:firstLine="708"/>
        <w:jc w:val="both"/>
        <w:rPr>
          <w:sz w:val="24"/>
          <w:szCs w:val="24"/>
        </w:rPr>
      </w:pPr>
      <w:r w:rsidRPr="00FF6841">
        <w:rPr>
          <w:sz w:val="24"/>
          <w:szCs w:val="24"/>
        </w:rPr>
        <w:t>W razie</w:t>
      </w:r>
      <w:r w:rsidR="00090AFF" w:rsidRPr="00FF6841">
        <w:rPr>
          <w:sz w:val="24"/>
          <w:szCs w:val="24"/>
        </w:rPr>
        <w:t xml:space="preserve"> ewentualnych</w:t>
      </w:r>
      <w:r w:rsidRPr="00FF6841">
        <w:rPr>
          <w:sz w:val="24"/>
          <w:szCs w:val="24"/>
        </w:rPr>
        <w:t xml:space="preserve"> dalszych prac nad projektem należałoby zweryfikować potencjalne pokrywanie się zadań nowo tworzonego organu i obsługującego go biura z</w:t>
      </w:r>
      <w:r w:rsidR="00406F5C">
        <w:rPr>
          <w:sz w:val="24"/>
          <w:szCs w:val="24"/>
        </w:rPr>
        <w:t> </w:t>
      </w:r>
      <w:r w:rsidRPr="00FF6841">
        <w:rPr>
          <w:sz w:val="24"/>
          <w:szCs w:val="24"/>
        </w:rPr>
        <w:t>zadaniami już istniejących instytucji, wykonywanymi obecnie lub możliwymi do powierzenia im, pod kątem maksymalizacji efektywności wydatków publicznych.</w:t>
      </w:r>
    </w:p>
    <w:p w:rsidR="00396145" w:rsidRPr="00FF6841" w:rsidRDefault="00396145">
      <w:pPr>
        <w:jc w:val="both"/>
        <w:rPr>
          <w:b/>
          <w:sz w:val="24"/>
          <w:szCs w:val="24"/>
        </w:rPr>
      </w:pPr>
    </w:p>
    <w:p w:rsidR="00396145" w:rsidRPr="00FF6841" w:rsidRDefault="003F3044">
      <w:pPr>
        <w:spacing w:line="360" w:lineRule="auto"/>
        <w:jc w:val="both"/>
        <w:rPr>
          <w:sz w:val="24"/>
          <w:szCs w:val="24"/>
        </w:rPr>
      </w:pPr>
      <w:r w:rsidRPr="00FF6841">
        <w:rPr>
          <w:b/>
          <w:sz w:val="24"/>
          <w:szCs w:val="24"/>
        </w:rPr>
        <w:tab/>
        <w:t>IV.</w:t>
      </w:r>
      <w:r w:rsidRPr="00FF6841">
        <w:rPr>
          <w:sz w:val="24"/>
          <w:szCs w:val="24"/>
        </w:rPr>
        <w:t xml:space="preserve"> </w:t>
      </w:r>
      <w:r w:rsidR="006F1B0A" w:rsidRPr="00FF6841">
        <w:rPr>
          <w:sz w:val="24"/>
          <w:szCs w:val="24"/>
        </w:rPr>
        <w:t xml:space="preserve">Powołanie Rzecznika </w:t>
      </w:r>
      <w:r w:rsidR="00090AFF" w:rsidRPr="00FF6841">
        <w:rPr>
          <w:sz w:val="24"/>
          <w:szCs w:val="24"/>
        </w:rPr>
        <w:t>Ochrony</w:t>
      </w:r>
      <w:r w:rsidR="00E16C02" w:rsidRPr="00FF6841">
        <w:rPr>
          <w:sz w:val="24"/>
          <w:szCs w:val="24"/>
        </w:rPr>
        <w:t xml:space="preserve"> Z</w:t>
      </w:r>
      <w:r w:rsidR="006F1B0A" w:rsidRPr="00FF6841">
        <w:rPr>
          <w:sz w:val="24"/>
          <w:szCs w:val="24"/>
        </w:rPr>
        <w:t xml:space="preserve">wierząt może być istotnym elementem </w:t>
      </w:r>
      <w:r w:rsidR="00E16C02" w:rsidRPr="00FF6841">
        <w:rPr>
          <w:sz w:val="24"/>
          <w:szCs w:val="24"/>
        </w:rPr>
        <w:t>systemu</w:t>
      </w:r>
      <w:r w:rsidR="006F1B0A" w:rsidRPr="00FF6841">
        <w:rPr>
          <w:sz w:val="24"/>
          <w:szCs w:val="24"/>
        </w:rPr>
        <w:t xml:space="preserve"> </w:t>
      </w:r>
      <w:r w:rsidR="00E16C02" w:rsidRPr="00FF6841">
        <w:rPr>
          <w:sz w:val="24"/>
          <w:szCs w:val="24"/>
        </w:rPr>
        <w:t xml:space="preserve">ochrony zwierząt na dalszych etapach jego budowy i wzmacniania. Jednakże </w:t>
      </w:r>
      <w:r w:rsidRPr="00FF6841">
        <w:rPr>
          <w:sz w:val="24"/>
          <w:szCs w:val="24"/>
        </w:rPr>
        <w:t>Ra</w:t>
      </w:r>
      <w:r w:rsidR="0099283C">
        <w:rPr>
          <w:sz w:val="24"/>
          <w:szCs w:val="24"/>
        </w:rPr>
        <w:t xml:space="preserve">da Ministrów negatywnie ocenia </w:t>
      </w:r>
      <w:r w:rsidRPr="00FF6841">
        <w:rPr>
          <w:sz w:val="24"/>
          <w:szCs w:val="24"/>
        </w:rPr>
        <w:t>przedłożony projekt ustawy</w:t>
      </w:r>
      <w:r w:rsidR="00E16C02" w:rsidRPr="00FF6841">
        <w:rPr>
          <w:sz w:val="24"/>
          <w:szCs w:val="24"/>
        </w:rPr>
        <w:t xml:space="preserve"> ze względu na nieprecyzyjne sformułowanie przepisów w nim zawartych</w:t>
      </w:r>
      <w:r w:rsidR="007404A7" w:rsidRPr="00FF6841">
        <w:rPr>
          <w:sz w:val="24"/>
          <w:szCs w:val="24"/>
        </w:rPr>
        <w:t xml:space="preserve"> oraz powielenie niektórych kompetencji organów już istniejących</w:t>
      </w:r>
      <w:r w:rsidRPr="00FF6841">
        <w:rPr>
          <w:sz w:val="24"/>
          <w:szCs w:val="24"/>
        </w:rPr>
        <w:t>.</w:t>
      </w:r>
    </w:p>
    <w:sectPr w:rsidR="00396145" w:rsidRPr="00FF6841" w:rsidSect="00D478EB">
      <w:footerReference w:type="default" r:id="rId7"/>
      <w:pgSz w:w="11906" w:h="16838"/>
      <w:pgMar w:top="1135" w:right="1417" w:bottom="1135" w:left="1417" w:header="0" w:footer="708" w:gutter="0"/>
      <w:cols w:space="708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666" w:rsidRDefault="00951666">
      <w:r>
        <w:separator/>
      </w:r>
    </w:p>
  </w:endnote>
  <w:endnote w:type="continuationSeparator" w:id="0">
    <w:p w:rsidR="00951666" w:rsidRDefault="0095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598402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36559A" w:rsidRPr="00D478EB" w:rsidRDefault="0036559A">
        <w:pPr>
          <w:pStyle w:val="Stopka"/>
          <w:jc w:val="center"/>
          <w:rPr>
            <w:sz w:val="24"/>
            <w:szCs w:val="24"/>
          </w:rPr>
        </w:pPr>
        <w:r w:rsidRPr="00D478EB">
          <w:rPr>
            <w:sz w:val="24"/>
            <w:szCs w:val="24"/>
          </w:rPr>
          <w:fldChar w:fldCharType="begin"/>
        </w:r>
        <w:r w:rsidRPr="00D478EB">
          <w:rPr>
            <w:sz w:val="24"/>
            <w:szCs w:val="24"/>
          </w:rPr>
          <w:instrText>PAGE   \* MERGEFORMAT</w:instrText>
        </w:r>
        <w:r w:rsidRPr="00D478EB">
          <w:rPr>
            <w:sz w:val="24"/>
            <w:szCs w:val="24"/>
          </w:rPr>
          <w:fldChar w:fldCharType="separate"/>
        </w:r>
        <w:r w:rsidR="005E4272">
          <w:rPr>
            <w:noProof/>
            <w:sz w:val="24"/>
            <w:szCs w:val="24"/>
          </w:rPr>
          <w:t>6</w:t>
        </w:r>
        <w:r w:rsidRPr="00D478EB">
          <w:rPr>
            <w:sz w:val="24"/>
            <w:szCs w:val="24"/>
          </w:rPr>
          <w:fldChar w:fldCharType="end"/>
        </w:r>
      </w:p>
    </w:sdtContent>
  </w:sdt>
  <w:p w:rsidR="00396145" w:rsidRDefault="0039614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666" w:rsidRDefault="00951666">
      <w:r>
        <w:separator/>
      </w:r>
    </w:p>
  </w:footnote>
  <w:footnote w:type="continuationSeparator" w:id="0">
    <w:p w:rsidR="00951666" w:rsidRDefault="00951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80F8B"/>
    <w:multiLevelType w:val="hybridMultilevel"/>
    <w:tmpl w:val="2C6EE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31665"/>
    <w:multiLevelType w:val="multilevel"/>
    <w:tmpl w:val="B480497A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37573A"/>
    <w:multiLevelType w:val="hybridMultilevel"/>
    <w:tmpl w:val="4CF85F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53077"/>
    <w:multiLevelType w:val="multilevel"/>
    <w:tmpl w:val="1A5C8E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0755691"/>
    <w:multiLevelType w:val="multilevel"/>
    <w:tmpl w:val="613A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D54114"/>
    <w:multiLevelType w:val="hybridMultilevel"/>
    <w:tmpl w:val="B3E61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02559"/>
    <w:multiLevelType w:val="hybridMultilevel"/>
    <w:tmpl w:val="A4802C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76AEF"/>
    <w:multiLevelType w:val="hybridMultilevel"/>
    <w:tmpl w:val="ED4C20D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5A73E41"/>
    <w:multiLevelType w:val="multilevel"/>
    <w:tmpl w:val="F460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206502"/>
    <w:multiLevelType w:val="hybridMultilevel"/>
    <w:tmpl w:val="1784977E"/>
    <w:lvl w:ilvl="0" w:tplc="92EE530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156038"/>
    <w:multiLevelType w:val="hybridMultilevel"/>
    <w:tmpl w:val="17CC46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1A226B"/>
    <w:multiLevelType w:val="multilevel"/>
    <w:tmpl w:val="599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45"/>
    <w:rsid w:val="00007E99"/>
    <w:rsid w:val="00054F78"/>
    <w:rsid w:val="000843C6"/>
    <w:rsid w:val="00090AFF"/>
    <w:rsid w:val="0009117A"/>
    <w:rsid w:val="00150EDF"/>
    <w:rsid w:val="00156050"/>
    <w:rsid w:val="00163C02"/>
    <w:rsid w:val="001C167E"/>
    <w:rsid w:val="001C63BB"/>
    <w:rsid w:val="001C7A48"/>
    <w:rsid w:val="001D247F"/>
    <w:rsid w:val="00210ECE"/>
    <w:rsid w:val="002422BF"/>
    <w:rsid w:val="00266C20"/>
    <w:rsid w:val="00275361"/>
    <w:rsid w:val="0036559A"/>
    <w:rsid w:val="00396145"/>
    <w:rsid w:val="003D6390"/>
    <w:rsid w:val="003D6EF2"/>
    <w:rsid w:val="003F3044"/>
    <w:rsid w:val="003F5565"/>
    <w:rsid w:val="004004F5"/>
    <w:rsid w:val="00406F5C"/>
    <w:rsid w:val="00424FAE"/>
    <w:rsid w:val="004379A9"/>
    <w:rsid w:val="00461A8E"/>
    <w:rsid w:val="00470F88"/>
    <w:rsid w:val="00477BB9"/>
    <w:rsid w:val="004F10A7"/>
    <w:rsid w:val="004F4EB3"/>
    <w:rsid w:val="00500616"/>
    <w:rsid w:val="00514396"/>
    <w:rsid w:val="0052217C"/>
    <w:rsid w:val="00560DD1"/>
    <w:rsid w:val="00586D0E"/>
    <w:rsid w:val="00595C08"/>
    <w:rsid w:val="005E4272"/>
    <w:rsid w:val="00607945"/>
    <w:rsid w:val="00612F3F"/>
    <w:rsid w:val="006321A4"/>
    <w:rsid w:val="00657C25"/>
    <w:rsid w:val="00670BED"/>
    <w:rsid w:val="00684C80"/>
    <w:rsid w:val="006C1D2A"/>
    <w:rsid w:val="006F1B0A"/>
    <w:rsid w:val="006F552D"/>
    <w:rsid w:val="007336A0"/>
    <w:rsid w:val="00737163"/>
    <w:rsid w:val="007404A7"/>
    <w:rsid w:val="00752F62"/>
    <w:rsid w:val="0079606C"/>
    <w:rsid w:val="007B54CA"/>
    <w:rsid w:val="007D00F9"/>
    <w:rsid w:val="007E512A"/>
    <w:rsid w:val="008447FC"/>
    <w:rsid w:val="008474F1"/>
    <w:rsid w:val="0086148C"/>
    <w:rsid w:val="00887C6B"/>
    <w:rsid w:val="008D41EA"/>
    <w:rsid w:val="008D43F5"/>
    <w:rsid w:val="008E2CA0"/>
    <w:rsid w:val="00923046"/>
    <w:rsid w:val="00926E6B"/>
    <w:rsid w:val="009337E7"/>
    <w:rsid w:val="00944343"/>
    <w:rsid w:val="00951666"/>
    <w:rsid w:val="00953278"/>
    <w:rsid w:val="00966E71"/>
    <w:rsid w:val="009820F3"/>
    <w:rsid w:val="0099283C"/>
    <w:rsid w:val="009E3FA9"/>
    <w:rsid w:val="009E4A90"/>
    <w:rsid w:val="009E5F2A"/>
    <w:rsid w:val="00A076D5"/>
    <w:rsid w:val="00A52D3E"/>
    <w:rsid w:val="00A7066E"/>
    <w:rsid w:val="00AD41B9"/>
    <w:rsid w:val="00AD6BD2"/>
    <w:rsid w:val="00B00AE2"/>
    <w:rsid w:val="00B93EEF"/>
    <w:rsid w:val="00BA06D1"/>
    <w:rsid w:val="00C64A11"/>
    <w:rsid w:val="00C64C84"/>
    <w:rsid w:val="00CA616B"/>
    <w:rsid w:val="00CC5615"/>
    <w:rsid w:val="00D215A4"/>
    <w:rsid w:val="00D26A26"/>
    <w:rsid w:val="00D478EB"/>
    <w:rsid w:val="00DA09C7"/>
    <w:rsid w:val="00DD5A9B"/>
    <w:rsid w:val="00DD7A4F"/>
    <w:rsid w:val="00E10C6A"/>
    <w:rsid w:val="00E16C02"/>
    <w:rsid w:val="00E24C69"/>
    <w:rsid w:val="00E51A2D"/>
    <w:rsid w:val="00EB01C9"/>
    <w:rsid w:val="00F2149C"/>
    <w:rsid w:val="00FA0D8B"/>
    <w:rsid w:val="00FB61D0"/>
    <w:rsid w:val="00FC77D8"/>
    <w:rsid w:val="00FF1F08"/>
    <w:rsid w:val="00FF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FC91D"/>
  <w15:docId w15:val="{00BA0AC7-A1E2-46EB-A565-71701B10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7594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3E759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3E759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91614"/>
    <w:rPr>
      <w:rFonts w:ascii="Tahoma" w:eastAsia="Times New Roman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BD5F3B"/>
    <w:rPr>
      <w:color w:val="0000FF"/>
      <w:u w:val="single"/>
    </w:rPr>
  </w:style>
  <w:style w:type="character" w:styleId="Numerwiersza">
    <w:name w:val="line number"/>
    <w:basedOn w:val="Domylnaczcionkaakapitu"/>
    <w:uiPriority w:val="99"/>
    <w:semiHidden/>
    <w:unhideWhenUsed/>
    <w:qFormat/>
    <w:rsid w:val="009E6CC4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3E7594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91614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qFormat/>
  </w:style>
  <w:style w:type="character" w:styleId="Hipercze">
    <w:name w:val="Hyperlink"/>
    <w:basedOn w:val="Domylnaczcionkaakapitu"/>
    <w:uiPriority w:val="99"/>
    <w:unhideWhenUsed/>
    <w:rsid w:val="0079606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4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016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28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7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868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260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426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671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523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9551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757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47148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7</Pages>
  <Words>2270</Words>
  <Characters>13620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Nazwa twojej firmy</Company>
  <LinksUpToDate>false</LinksUpToDate>
  <CharactersWithSpaces>15859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dc:description/>
  <cp:lastModifiedBy>Sabiniewicz Marcin</cp:lastModifiedBy>
  <cp:revision>6</cp:revision>
  <cp:lastPrinted>2015-08-12T11:38:00Z</cp:lastPrinted>
  <dcterms:created xsi:type="dcterms:W3CDTF">2021-06-02T13:58:00Z</dcterms:created>
  <dcterms:modified xsi:type="dcterms:W3CDTF">2021-06-04T14:04:00Z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